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26A08" w14:textId="77777777" w:rsidR="00D14FD2" w:rsidRDefault="00517EDD">
      <w:pPr>
        <w:spacing w:before="19"/>
        <w:ind w:left="1822"/>
        <w:rPr>
          <w:b/>
          <w:sz w:val="28"/>
        </w:rPr>
      </w:pPr>
      <w:r>
        <w:rPr>
          <w:b/>
          <w:sz w:val="28"/>
        </w:rPr>
        <w:t>Idaho Commission on Aging (ICOA) Technical Guidance</w:t>
      </w:r>
    </w:p>
    <w:p w14:paraId="54AA5FC4" w14:textId="77777777" w:rsidR="00D14FD2" w:rsidRDefault="00D14FD2">
      <w:pPr>
        <w:pStyle w:val="BodyText"/>
        <w:rPr>
          <w:b/>
          <w:sz w:val="20"/>
        </w:rPr>
      </w:pPr>
    </w:p>
    <w:p w14:paraId="2728B826" w14:textId="77777777" w:rsidR="00D14FD2" w:rsidRDefault="00D14FD2">
      <w:pPr>
        <w:pStyle w:val="BodyText"/>
        <w:rPr>
          <w:b/>
          <w:sz w:val="11"/>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1"/>
        <w:gridCol w:w="1800"/>
      </w:tblGrid>
      <w:tr w:rsidR="00D14FD2" w14:paraId="2A877E8B" w14:textId="77777777">
        <w:trPr>
          <w:trHeight w:val="294"/>
        </w:trPr>
        <w:tc>
          <w:tcPr>
            <w:tcW w:w="7651" w:type="dxa"/>
            <w:shd w:val="clear" w:color="auto" w:fill="B8CCE4"/>
          </w:tcPr>
          <w:p w14:paraId="602D55DB" w14:textId="77777777" w:rsidR="00D14FD2" w:rsidRDefault="00517EDD">
            <w:pPr>
              <w:pStyle w:val="TableParagraph"/>
              <w:ind w:right="1673"/>
              <w:rPr>
                <w:b/>
              </w:rPr>
            </w:pPr>
            <w:r>
              <w:rPr>
                <w:b/>
              </w:rPr>
              <w:t>Policy Subject</w:t>
            </w:r>
          </w:p>
        </w:tc>
        <w:tc>
          <w:tcPr>
            <w:tcW w:w="1800" w:type="dxa"/>
            <w:shd w:val="clear" w:color="auto" w:fill="B8CCE4"/>
          </w:tcPr>
          <w:p w14:paraId="46439A69" w14:textId="77777777" w:rsidR="00D14FD2" w:rsidRDefault="00517EDD">
            <w:pPr>
              <w:pStyle w:val="TableParagraph"/>
              <w:ind w:left="446"/>
              <w:rPr>
                <w:b/>
              </w:rPr>
            </w:pPr>
            <w:r>
              <w:rPr>
                <w:b/>
              </w:rPr>
              <w:t>Policy #</w:t>
            </w:r>
          </w:p>
        </w:tc>
      </w:tr>
      <w:tr w:rsidR="00D14FD2" w14:paraId="3B06B6F0" w14:textId="77777777">
        <w:trPr>
          <w:trHeight w:val="592"/>
        </w:trPr>
        <w:tc>
          <w:tcPr>
            <w:tcW w:w="7651" w:type="dxa"/>
          </w:tcPr>
          <w:p w14:paraId="2B0E7084" w14:textId="77777777" w:rsidR="00D14FD2" w:rsidRDefault="00517EDD">
            <w:pPr>
              <w:pStyle w:val="TableParagraph"/>
              <w:ind w:right="1671"/>
              <w:rPr>
                <w:b/>
              </w:rPr>
            </w:pPr>
            <w:r>
              <w:rPr>
                <w:b/>
              </w:rPr>
              <w:t>ICOA Technical Guidance</w:t>
            </w:r>
          </w:p>
          <w:p w14:paraId="1B6A36D5" w14:textId="2D515581" w:rsidR="00211401" w:rsidRDefault="00211401" w:rsidP="00211401">
            <w:pPr>
              <w:pStyle w:val="TableParagraph"/>
              <w:tabs>
                <w:tab w:val="left" w:pos="6254"/>
              </w:tabs>
              <w:spacing w:before="29" w:line="240" w:lineRule="auto"/>
              <w:ind w:left="1304" w:right="224"/>
              <w:rPr>
                <w:b/>
                <w:u w:val="single"/>
              </w:rPr>
            </w:pPr>
            <w:r>
              <w:rPr>
                <w:b/>
                <w:u w:val="single"/>
              </w:rPr>
              <w:t xml:space="preserve">COVID-19 Grocery </w:t>
            </w:r>
            <w:r w:rsidR="00C27995">
              <w:rPr>
                <w:b/>
                <w:u w:val="single"/>
              </w:rPr>
              <w:t>Delivery and Grocery Shopping</w:t>
            </w:r>
            <w:r>
              <w:rPr>
                <w:b/>
                <w:u w:val="single"/>
              </w:rPr>
              <w:t xml:space="preserve"> and Delivery</w:t>
            </w:r>
            <w:r w:rsidR="00C27995">
              <w:rPr>
                <w:b/>
                <w:u w:val="single"/>
              </w:rPr>
              <w:t xml:space="preserve"> </w:t>
            </w:r>
          </w:p>
          <w:p w14:paraId="63FF3F82" w14:textId="231D81B0" w:rsidR="00D14FD2" w:rsidRDefault="00E527D4" w:rsidP="00C27995">
            <w:pPr>
              <w:pStyle w:val="TableParagraph"/>
              <w:spacing w:before="29" w:line="240" w:lineRule="auto"/>
              <w:ind w:right="1305"/>
              <w:rPr>
                <w:b/>
              </w:rPr>
            </w:pPr>
            <w:r w:rsidRPr="00E527D4">
              <w:rPr>
                <w:b/>
              </w:rPr>
              <w:t xml:space="preserve">Version </w:t>
            </w:r>
            <w:r w:rsidR="008B1798">
              <w:rPr>
                <w:b/>
              </w:rPr>
              <w:t>2</w:t>
            </w:r>
            <w:r w:rsidR="00FC2E17" w:rsidRPr="00E527D4">
              <w:rPr>
                <w:b/>
              </w:rPr>
              <w:t xml:space="preserve"> </w:t>
            </w:r>
          </w:p>
        </w:tc>
        <w:tc>
          <w:tcPr>
            <w:tcW w:w="1800" w:type="dxa"/>
          </w:tcPr>
          <w:p w14:paraId="523449F9" w14:textId="55D81570" w:rsidR="00D14FD2" w:rsidRDefault="00517EDD">
            <w:pPr>
              <w:pStyle w:val="TableParagraph"/>
              <w:ind w:left="446"/>
              <w:rPr>
                <w:b/>
              </w:rPr>
            </w:pPr>
            <w:r>
              <w:rPr>
                <w:b/>
              </w:rPr>
              <w:t>TG.AD.</w:t>
            </w:r>
            <w:r w:rsidR="004C6E52">
              <w:rPr>
                <w:b/>
              </w:rPr>
              <w:t>0</w:t>
            </w:r>
            <w:r w:rsidR="00C27995">
              <w:rPr>
                <w:b/>
              </w:rPr>
              <w:t>7</w:t>
            </w:r>
          </w:p>
        </w:tc>
      </w:tr>
    </w:tbl>
    <w:p w14:paraId="53417C64" w14:textId="60EF911C" w:rsidR="00D14FD2" w:rsidRDefault="00517EDD" w:rsidP="00C96C2E">
      <w:pPr>
        <w:pStyle w:val="Heading1"/>
        <w:spacing w:before="243"/>
        <w:ind w:left="0" w:right="316"/>
        <w:rPr>
          <w:u w:val="none"/>
        </w:rPr>
      </w:pPr>
      <w:r>
        <w:t xml:space="preserve">Title: </w:t>
      </w:r>
      <w:r w:rsidR="00C27995">
        <w:t>Implementation of Delivery and Grocery shopping with Title funds during COVID-19</w:t>
      </w:r>
      <w:r w:rsidR="00FC2E17">
        <w:t xml:space="preserve"> </w:t>
      </w:r>
    </w:p>
    <w:p w14:paraId="124DFCC5" w14:textId="77777777" w:rsidR="00D14FD2" w:rsidRDefault="00D14FD2">
      <w:pPr>
        <w:pStyle w:val="BodyText"/>
        <w:spacing w:before="9"/>
        <w:rPr>
          <w:b/>
          <w:sz w:val="19"/>
        </w:rPr>
      </w:pPr>
    </w:p>
    <w:p w14:paraId="54E6CF62" w14:textId="77777777" w:rsidR="00D14FD2" w:rsidRDefault="00517EDD" w:rsidP="007E28D4">
      <w:pPr>
        <w:spacing w:before="52"/>
        <w:rPr>
          <w:b/>
          <w:sz w:val="24"/>
        </w:rPr>
      </w:pPr>
      <w:r>
        <w:rPr>
          <w:b/>
          <w:sz w:val="24"/>
          <w:u w:val="single"/>
        </w:rPr>
        <w:t>REQUIREMENTS:</w:t>
      </w:r>
    </w:p>
    <w:p w14:paraId="35AEB6D2" w14:textId="3A42A98C" w:rsidR="00D14FD2" w:rsidRDefault="001C44DB" w:rsidP="007E28D4">
      <w:pPr>
        <w:pStyle w:val="BodyText"/>
        <w:ind w:right="141"/>
      </w:pPr>
      <w:r>
        <w:t xml:space="preserve">Older Americans Act, Idaho Senior Services Act, IDAPA 15.01.01 and 15.01.20.  </w:t>
      </w:r>
    </w:p>
    <w:p w14:paraId="0AA8766D" w14:textId="77777777" w:rsidR="00D14FD2" w:rsidRDefault="00D14FD2">
      <w:pPr>
        <w:pStyle w:val="BodyText"/>
        <w:spacing w:before="11"/>
        <w:rPr>
          <w:sz w:val="23"/>
        </w:rPr>
      </w:pPr>
    </w:p>
    <w:p w14:paraId="35A403E5" w14:textId="705C038D" w:rsidR="00D14FD2" w:rsidRDefault="00517EDD" w:rsidP="007E28D4">
      <w:pPr>
        <w:pStyle w:val="Heading1"/>
        <w:ind w:left="0"/>
        <w:rPr>
          <w:u w:val="none"/>
        </w:rPr>
      </w:pPr>
      <w:r>
        <w:t xml:space="preserve">ICOA </w:t>
      </w:r>
      <w:r w:rsidR="007E28D4">
        <w:t>Implementation Guidance</w:t>
      </w:r>
      <w:r>
        <w:t>:</w:t>
      </w:r>
    </w:p>
    <w:p w14:paraId="61CA6AEE" w14:textId="2D751A3B" w:rsidR="00C96C2E" w:rsidRDefault="00C96C2E" w:rsidP="007E28D4">
      <w:pPr>
        <w:pStyle w:val="xmsonormal"/>
        <w:spacing w:before="0" w:beforeAutospacing="0" w:after="0" w:afterAutospacing="0"/>
        <w:rPr>
          <w:rFonts w:asciiTheme="minorHAnsi" w:hAnsiTheme="minorHAnsi" w:cstheme="minorHAnsi"/>
        </w:rPr>
      </w:pPr>
    </w:p>
    <w:p w14:paraId="3744CE06" w14:textId="16BAB40E" w:rsidR="008D01DA" w:rsidRDefault="008D01DA" w:rsidP="008D01DA">
      <w:pPr>
        <w:pStyle w:val="xmsonormal"/>
        <w:spacing w:before="0" w:beforeAutospacing="0" w:after="0" w:afterAutospacing="0"/>
        <w:rPr>
          <w:rFonts w:asciiTheme="minorHAnsi" w:hAnsiTheme="minorHAnsi" w:cstheme="minorHAnsi"/>
          <w:b/>
          <w:bCs/>
        </w:rPr>
      </w:pPr>
      <w:r w:rsidRPr="00C96C2E">
        <w:rPr>
          <w:rFonts w:asciiTheme="minorHAnsi" w:hAnsiTheme="minorHAnsi" w:cstheme="minorHAnsi"/>
          <w:b/>
          <w:bCs/>
        </w:rPr>
        <w:t>Use of Funding</w:t>
      </w:r>
      <w:r>
        <w:rPr>
          <w:rFonts w:asciiTheme="minorHAnsi" w:hAnsiTheme="minorHAnsi" w:cstheme="minorHAnsi"/>
          <w:b/>
          <w:bCs/>
        </w:rPr>
        <w:t>:</w:t>
      </w:r>
      <w:bookmarkStart w:id="0" w:name="_GoBack"/>
      <w:bookmarkEnd w:id="0"/>
    </w:p>
    <w:p w14:paraId="2C5CE836" w14:textId="728CF3F2" w:rsidR="008C6F86" w:rsidRDefault="008D01DA" w:rsidP="008C6F86">
      <w:pPr>
        <w:pStyle w:val="xmsonormal"/>
        <w:spacing w:before="0" w:beforeAutospacing="0" w:after="0" w:afterAutospacing="0"/>
        <w:rPr>
          <w:rFonts w:asciiTheme="minorHAnsi" w:hAnsiTheme="minorHAnsi" w:cstheme="minorHAnsi"/>
        </w:rPr>
      </w:pPr>
      <w:r>
        <w:rPr>
          <w:rFonts w:asciiTheme="minorHAnsi" w:hAnsiTheme="minorHAnsi" w:cstheme="minorHAnsi"/>
        </w:rPr>
        <w:t xml:space="preserve">Funds provided from the Administration for Community Living from the above listed awards </w:t>
      </w:r>
      <w:r w:rsidR="00C27995">
        <w:rPr>
          <w:rFonts w:asciiTheme="minorHAnsi" w:hAnsiTheme="minorHAnsi" w:cstheme="minorHAnsi"/>
        </w:rPr>
        <w:t xml:space="preserve">may be used to implement delivery and delivery with grocery shopping services for older persons homebound during the COVID-19 pandemic.  </w:t>
      </w:r>
      <w:r w:rsidR="008C6F86">
        <w:rPr>
          <w:rFonts w:asciiTheme="minorHAnsi" w:hAnsiTheme="minorHAnsi" w:cstheme="minorHAnsi"/>
        </w:rPr>
        <w:t>The service will provide essential goods for</w:t>
      </w:r>
      <w:r w:rsidR="001D32EF">
        <w:rPr>
          <w:rFonts w:asciiTheme="minorHAnsi" w:hAnsiTheme="minorHAnsi" w:cstheme="minorHAnsi"/>
        </w:rPr>
        <w:t xml:space="preserve"> those</w:t>
      </w:r>
      <w:r w:rsidR="008C6F86">
        <w:rPr>
          <w:rFonts w:asciiTheme="minorHAnsi" w:hAnsiTheme="minorHAnsi" w:cstheme="minorHAnsi"/>
        </w:rPr>
        <w:t xml:space="preserve"> homebound </w:t>
      </w:r>
      <w:r w:rsidR="001D32EF">
        <w:rPr>
          <w:rFonts w:asciiTheme="minorHAnsi" w:hAnsiTheme="minorHAnsi" w:cstheme="minorHAnsi"/>
        </w:rPr>
        <w:t>under State or local government issued Stay-Home</w:t>
      </w:r>
      <w:r w:rsidR="007537B7">
        <w:rPr>
          <w:rFonts w:asciiTheme="minorHAnsi" w:hAnsiTheme="minorHAnsi" w:cstheme="minorHAnsi"/>
        </w:rPr>
        <w:t xml:space="preserve">, </w:t>
      </w:r>
      <w:r w:rsidR="001D32EF">
        <w:rPr>
          <w:rFonts w:asciiTheme="minorHAnsi" w:hAnsiTheme="minorHAnsi" w:cstheme="minorHAnsi"/>
        </w:rPr>
        <w:t>Self-Isolate</w:t>
      </w:r>
      <w:r w:rsidR="007537B7">
        <w:rPr>
          <w:rFonts w:asciiTheme="minorHAnsi" w:hAnsiTheme="minorHAnsi" w:cstheme="minorHAnsi"/>
        </w:rPr>
        <w:t>, or Social-Distance</w:t>
      </w:r>
      <w:r w:rsidR="001D32EF">
        <w:rPr>
          <w:rFonts w:asciiTheme="minorHAnsi" w:hAnsiTheme="minorHAnsi" w:cstheme="minorHAnsi"/>
        </w:rPr>
        <w:t xml:space="preserve"> orders</w:t>
      </w:r>
      <w:r w:rsidR="008C6F86">
        <w:rPr>
          <w:rFonts w:asciiTheme="minorHAnsi" w:hAnsiTheme="minorHAnsi" w:cstheme="minorHAnsi"/>
        </w:rPr>
        <w:t xml:space="preserve">.  </w:t>
      </w:r>
      <w:r w:rsidR="008C6F86" w:rsidRPr="008C6F86">
        <w:rPr>
          <w:rFonts w:asciiTheme="minorHAnsi" w:hAnsiTheme="minorHAnsi" w:cstheme="minorHAnsi"/>
          <w:b/>
          <w:bCs/>
        </w:rPr>
        <w:t>Essential Goods</w:t>
      </w:r>
      <w:r w:rsidR="008C6F86">
        <w:rPr>
          <w:rFonts w:asciiTheme="minorHAnsi" w:hAnsiTheme="minorHAnsi" w:cstheme="minorHAnsi"/>
          <w:b/>
          <w:bCs/>
        </w:rPr>
        <w:t xml:space="preserve"> are defined as</w:t>
      </w:r>
      <w:r w:rsidR="008C6F86" w:rsidRPr="008C6F86">
        <w:rPr>
          <w:rFonts w:asciiTheme="minorHAnsi" w:hAnsiTheme="minorHAnsi" w:cstheme="minorHAnsi"/>
          <w:b/>
          <w:bCs/>
        </w:rPr>
        <w:t>:</w:t>
      </w:r>
      <w:r w:rsidR="008C6F86">
        <w:rPr>
          <w:rFonts w:asciiTheme="minorHAnsi" w:hAnsiTheme="minorHAnsi" w:cstheme="minorHAnsi"/>
        </w:rPr>
        <w:t xml:space="preserve">  Food, household, and hygiene products normal</w:t>
      </w:r>
      <w:r w:rsidR="00666AB1">
        <w:rPr>
          <w:rFonts w:asciiTheme="minorHAnsi" w:hAnsiTheme="minorHAnsi" w:cstheme="minorHAnsi"/>
        </w:rPr>
        <w:t>ly</w:t>
      </w:r>
      <w:r w:rsidR="008C6F86">
        <w:rPr>
          <w:rFonts w:asciiTheme="minorHAnsi" w:hAnsiTheme="minorHAnsi" w:cstheme="minorHAnsi"/>
        </w:rPr>
        <w:t xml:space="preserve"> found at a </w:t>
      </w:r>
      <w:r w:rsidR="00666AB1">
        <w:rPr>
          <w:rFonts w:asciiTheme="minorHAnsi" w:hAnsiTheme="minorHAnsi" w:cstheme="minorHAnsi"/>
        </w:rPr>
        <w:t>local grocery store and/or prescription</w:t>
      </w:r>
      <w:r w:rsidR="008C6F86">
        <w:rPr>
          <w:rFonts w:asciiTheme="minorHAnsi" w:hAnsiTheme="minorHAnsi" w:cstheme="minorHAnsi"/>
        </w:rPr>
        <w:t xml:space="preserve"> from a pharmacy.   </w:t>
      </w:r>
    </w:p>
    <w:p w14:paraId="368624E8" w14:textId="3A8E85B5" w:rsidR="008D01DA" w:rsidRDefault="008D01DA" w:rsidP="008D01DA">
      <w:pPr>
        <w:pStyle w:val="xmsonormal"/>
        <w:spacing w:before="0" w:beforeAutospacing="0" w:after="0" w:afterAutospacing="0"/>
        <w:rPr>
          <w:rFonts w:asciiTheme="minorHAnsi" w:hAnsiTheme="minorHAnsi" w:cstheme="minorHAnsi"/>
          <w:color w:val="1F497D" w:themeColor="text2"/>
        </w:rPr>
      </w:pPr>
    </w:p>
    <w:p w14:paraId="083C396C" w14:textId="3EB3878E" w:rsidR="007F41DA" w:rsidRPr="00AA0F29" w:rsidRDefault="007F41DA" w:rsidP="008D01DA">
      <w:pPr>
        <w:pStyle w:val="xmsonormal"/>
        <w:spacing w:before="0" w:beforeAutospacing="0" w:after="0" w:afterAutospacing="0"/>
        <w:rPr>
          <w:rFonts w:asciiTheme="minorHAnsi" w:hAnsiTheme="minorHAnsi" w:cstheme="minorHAnsi"/>
          <w:b/>
          <w:bCs/>
        </w:rPr>
      </w:pPr>
      <w:r w:rsidRPr="00AA0F29">
        <w:rPr>
          <w:rFonts w:asciiTheme="minorHAnsi" w:hAnsiTheme="minorHAnsi" w:cstheme="minorHAnsi"/>
          <w:b/>
          <w:bCs/>
        </w:rPr>
        <w:t xml:space="preserve">Funding Type:  </w:t>
      </w:r>
    </w:p>
    <w:p w14:paraId="40D71798" w14:textId="30C61A23" w:rsidR="00182EFA" w:rsidRDefault="007F41DA" w:rsidP="00182EFA">
      <w:pPr>
        <w:pStyle w:val="xmsonormal"/>
        <w:spacing w:before="0" w:beforeAutospacing="0" w:after="0" w:afterAutospacing="0"/>
        <w:rPr>
          <w:rFonts w:asciiTheme="minorHAnsi" w:hAnsiTheme="minorHAnsi" w:cstheme="minorHAnsi"/>
        </w:rPr>
      </w:pPr>
      <w:r w:rsidRPr="00AA0F29">
        <w:rPr>
          <w:rFonts w:asciiTheme="minorHAnsi" w:hAnsiTheme="minorHAnsi" w:cstheme="minorHAnsi"/>
        </w:rPr>
        <w:t xml:space="preserve">The service set is considered a Title III B </w:t>
      </w:r>
      <w:r w:rsidR="00171C86">
        <w:rPr>
          <w:rFonts w:asciiTheme="minorHAnsi" w:hAnsiTheme="minorHAnsi" w:cstheme="minorHAnsi"/>
        </w:rPr>
        <w:t>Registered S</w:t>
      </w:r>
      <w:r w:rsidRPr="00AA0F29">
        <w:rPr>
          <w:rFonts w:asciiTheme="minorHAnsi" w:hAnsiTheme="minorHAnsi" w:cstheme="minorHAnsi"/>
        </w:rPr>
        <w:t>ervice</w:t>
      </w:r>
      <w:r w:rsidR="00171C86">
        <w:rPr>
          <w:rFonts w:asciiTheme="minorHAnsi" w:hAnsiTheme="minorHAnsi" w:cstheme="minorHAnsi"/>
        </w:rPr>
        <w:t>.</w:t>
      </w:r>
      <w:r w:rsidR="00182EFA" w:rsidRPr="00182EFA">
        <w:rPr>
          <w:rFonts w:asciiTheme="minorHAnsi" w:hAnsiTheme="minorHAnsi" w:cstheme="minorHAnsi"/>
        </w:rPr>
        <w:t xml:space="preserve"> </w:t>
      </w:r>
      <w:r w:rsidR="00182EFA">
        <w:rPr>
          <w:rFonts w:asciiTheme="minorHAnsi" w:hAnsiTheme="minorHAnsi" w:cstheme="minorHAnsi"/>
        </w:rPr>
        <w:t xml:space="preserve"> AAAs will register clients using </w:t>
      </w:r>
      <w:proofErr w:type="spellStart"/>
      <w:r w:rsidR="00182EFA">
        <w:rPr>
          <w:rFonts w:asciiTheme="minorHAnsi" w:hAnsiTheme="minorHAnsi" w:cstheme="minorHAnsi"/>
        </w:rPr>
        <w:t>GetCare</w:t>
      </w:r>
      <w:proofErr w:type="spellEnd"/>
      <w:r w:rsidR="00182EFA">
        <w:rPr>
          <w:rFonts w:asciiTheme="minorHAnsi" w:hAnsiTheme="minorHAnsi" w:cstheme="minorHAnsi"/>
        </w:rPr>
        <w:t>. The AAA will assign a provider to all eligible clients through a service order.  The AAA will submit a request to ICOA to add either or both services using the “</w:t>
      </w:r>
      <w:proofErr w:type="spellStart"/>
      <w:r w:rsidR="00345DF4">
        <w:rPr>
          <w:rFonts w:asciiTheme="minorHAnsi" w:hAnsiTheme="minorHAnsi" w:cstheme="minorHAnsi"/>
        </w:rPr>
        <w:t>Delivery_Shopping</w:t>
      </w:r>
      <w:proofErr w:type="spellEnd"/>
      <w:r w:rsidR="00345DF4">
        <w:rPr>
          <w:rFonts w:asciiTheme="minorHAnsi" w:hAnsiTheme="minorHAnsi" w:cstheme="minorHAnsi"/>
        </w:rPr>
        <w:t xml:space="preserve"> </w:t>
      </w:r>
      <w:r w:rsidR="00182EFA">
        <w:rPr>
          <w:rFonts w:asciiTheme="minorHAnsi" w:hAnsiTheme="minorHAnsi" w:cstheme="minorHAnsi"/>
        </w:rPr>
        <w:t>New Service Set Request Form”.</w:t>
      </w:r>
    </w:p>
    <w:p w14:paraId="658E114A" w14:textId="23AF5FEC" w:rsidR="007F41DA" w:rsidRDefault="007F41DA" w:rsidP="008D01DA">
      <w:pPr>
        <w:pStyle w:val="xmsonormal"/>
        <w:spacing w:before="0" w:beforeAutospacing="0" w:after="0" w:afterAutospacing="0"/>
        <w:rPr>
          <w:rFonts w:asciiTheme="minorHAnsi" w:hAnsiTheme="minorHAnsi" w:cstheme="minorHAnsi"/>
        </w:rPr>
      </w:pPr>
    </w:p>
    <w:p w14:paraId="57F5C455" w14:textId="77777777" w:rsidR="00182EFA" w:rsidRDefault="00182EFA" w:rsidP="00182EFA">
      <w:pPr>
        <w:pStyle w:val="xmsonormal"/>
        <w:spacing w:before="0" w:beforeAutospacing="0" w:after="0" w:afterAutospacing="0"/>
        <w:rPr>
          <w:rFonts w:asciiTheme="minorHAnsi" w:hAnsiTheme="minorHAnsi" w:cstheme="minorHAnsi"/>
          <w:b/>
          <w:bCs/>
        </w:rPr>
      </w:pPr>
      <w:r>
        <w:rPr>
          <w:rFonts w:asciiTheme="minorHAnsi" w:hAnsiTheme="minorHAnsi" w:cstheme="minorHAnsi"/>
          <w:b/>
          <w:bCs/>
        </w:rPr>
        <w:t xml:space="preserve">Service Eligibility: </w:t>
      </w:r>
    </w:p>
    <w:p w14:paraId="0A79D3DD" w14:textId="77777777" w:rsidR="00182EFA" w:rsidRPr="008B1798" w:rsidRDefault="00182EFA" w:rsidP="00182EFA">
      <w:pPr>
        <w:pStyle w:val="xmsonormal"/>
        <w:spacing w:before="0" w:beforeAutospacing="0" w:after="0" w:afterAutospacing="0"/>
        <w:rPr>
          <w:rFonts w:asciiTheme="minorHAnsi" w:hAnsiTheme="minorHAnsi" w:cstheme="minorHAnsi"/>
        </w:rPr>
      </w:pPr>
      <w:r w:rsidRPr="008B1798">
        <w:rPr>
          <w:rFonts w:asciiTheme="minorHAnsi" w:hAnsiTheme="minorHAnsi" w:cstheme="minorHAnsi"/>
        </w:rPr>
        <w:t>Clients eligibility requirements are:</w:t>
      </w:r>
    </w:p>
    <w:p w14:paraId="7EC176BC" w14:textId="2123EA79" w:rsidR="00182EFA" w:rsidRPr="008B1798" w:rsidRDefault="00182EFA" w:rsidP="00182EFA">
      <w:pPr>
        <w:pStyle w:val="xmsonormal"/>
        <w:numPr>
          <w:ilvl w:val="0"/>
          <w:numId w:val="12"/>
        </w:numPr>
        <w:spacing w:before="0" w:beforeAutospacing="0" w:after="0" w:afterAutospacing="0"/>
        <w:rPr>
          <w:rFonts w:asciiTheme="minorHAnsi" w:hAnsiTheme="minorHAnsi" w:cstheme="minorHAnsi"/>
        </w:rPr>
      </w:pPr>
      <w:r w:rsidRPr="008B1798">
        <w:rPr>
          <w:rFonts w:asciiTheme="minorHAnsi" w:hAnsiTheme="minorHAnsi" w:cstheme="minorHAnsi"/>
        </w:rPr>
        <w:t xml:space="preserve">60 and over </w:t>
      </w:r>
      <w:r w:rsidR="00275802" w:rsidRPr="008B1798">
        <w:rPr>
          <w:rFonts w:asciiTheme="minorHAnsi" w:hAnsiTheme="minorHAnsi" w:cstheme="minorHAnsi"/>
        </w:rPr>
        <w:t>OR</w:t>
      </w:r>
    </w:p>
    <w:p w14:paraId="5EF50600" w14:textId="77777777" w:rsidR="00182EFA" w:rsidRDefault="00182EFA" w:rsidP="00182EFA">
      <w:pPr>
        <w:pStyle w:val="xmsonormal"/>
        <w:numPr>
          <w:ilvl w:val="0"/>
          <w:numId w:val="12"/>
        </w:numPr>
        <w:spacing w:before="0" w:beforeAutospacing="0" w:after="0" w:afterAutospacing="0"/>
        <w:rPr>
          <w:rFonts w:asciiTheme="minorHAnsi" w:hAnsiTheme="minorHAnsi" w:cstheme="minorHAnsi"/>
        </w:rPr>
      </w:pPr>
      <w:r>
        <w:rPr>
          <w:rFonts w:asciiTheme="minorHAnsi" w:hAnsiTheme="minorHAnsi" w:cstheme="minorHAnsi"/>
        </w:rPr>
        <w:t xml:space="preserve">Caregiver living full-time with an individual 60 or over   </w:t>
      </w:r>
    </w:p>
    <w:p w14:paraId="3C742DC1" w14:textId="500C2086" w:rsidR="00AA0F29" w:rsidRDefault="00AA0F29" w:rsidP="008D01DA">
      <w:pPr>
        <w:pStyle w:val="xmsonormal"/>
        <w:spacing w:before="0" w:beforeAutospacing="0" w:after="0" w:afterAutospacing="0"/>
        <w:rPr>
          <w:rFonts w:asciiTheme="minorHAnsi" w:hAnsiTheme="minorHAnsi" w:cstheme="minorHAnsi"/>
        </w:rPr>
      </w:pPr>
    </w:p>
    <w:p w14:paraId="7C48A598" w14:textId="70548352" w:rsidR="00AA0F29" w:rsidRPr="00AA0F29" w:rsidRDefault="00AA0F29" w:rsidP="008D01DA">
      <w:pPr>
        <w:pStyle w:val="xmsonormal"/>
        <w:spacing w:before="0" w:beforeAutospacing="0" w:after="0" w:afterAutospacing="0"/>
        <w:rPr>
          <w:rFonts w:asciiTheme="minorHAnsi" w:hAnsiTheme="minorHAnsi" w:cstheme="minorHAnsi"/>
          <w:b/>
          <w:bCs/>
        </w:rPr>
      </w:pPr>
      <w:r w:rsidRPr="00AA0F29">
        <w:rPr>
          <w:rFonts w:asciiTheme="minorHAnsi" w:hAnsiTheme="minorHAnsi" w:cstheme="minorHAnsi"/>
          <w:b/>
          <w:bCs/>
        </w:rPr>
        <w:t xml:space="preserve">Service Variables: </w:t>
      </w:r>
    </w:p>
    <w:p w14:paraId="753ED6E0" w14:textId="7C4F184B" w:rsidR="00AA0F29" w:rsidRDefault="00AA0F29" w:rsidP="008D01DA">
      <w:pPr>
        <w:pStyle w:val="xmsonormal"/>
        <w:spacing w:before="0" w:beforeAutospacing="0" w:after="0" w:afterAutospacing="0"/>
        <w:rPr>
          <w:rFonts w:asciiTheme="minorHAnsi" w:hAnsiTheme="minorHAnsi" w:cstheme="minorHAnsi"/>
        </w:rPr>
      </w:pPr>
      <w:r>
        <w:rPr>
          <w:rFonts w:asciiTheme="minorHAnsi" w:hAnsiTheme="minorHAnsi" w:cstheme="minorHAnsi"/>
        </w:rPr>
        <w:t xml:space="preserve">The AAA can offer two different services: </w:t>
      </w:r>
    </w:p>
    <w:p w14:paraId="0163ECD6" w14:textId="054F3FC3" w:rsidR="00AA0F29" w:rsidRDefault="00CC4130" w:rsidP="00B156C5">
      <w:pPr>
        <w:pStyle w:val="xmsonormal"/>
        <w:numPr>
          <w:ilvl w:val="0"/>
          <w:numId w:val="11"/>
        </w:numPr>
        <w:spacing w:before="0" w:beforeAutospacing="0" w:after="0" w:afterAutospacing="0"/>
        <w:ind w:left="1080"/>
        <w:rPr>
          <w:rFonts w:asciiTheme="minorHAnsi" w:hAnsiTheme="minorHAnsi" w:cstheme="minorHAnsi"/>
        </w:rPr>
      </w:pPr>
      <w:r>
        <w:rPr>
          <w:rFonts w:asciiTheme="minorHAnsi" w:hAnsiTheme="minorHAnsi" w:cstheme="minorHAnsi"/>
        </w:rPr>
        <w:t>Grocery</w:t>
      </w:r>
      <w:r w:rsidR="00AA0F29">
        <w:rPr>
          <w:rFonts w:asciiTheme="minorHAnsi" w:hAnsiTheme="minorHAnsi" w:cstheme="minorHAnsi"/>
        </w:rPr>
        <w:t xml:space="preserve"> delivery</w:t>
      </w:r>
      <w:r>
        <w:rPr>
          <w:rFonts w:asciiTheme="minorHAnsi" w:hAnsiTheme="minorHAnsi" w:cstheme="minorHAnsi"/>
        </w:rPr>
        <w:t xml:space="preserve"> (no shopping)</w:t>
      </w:r>
    </w:p>
    <w:p w14:paraId="0FC3A501" w14:textId="192CFF10" w:rsidR="00FA2E45" w:rsidRDefault="007537B7" w:rsidP="00B156C5">
      <w:pPr>
        <w:pStyle w:val="xmsonormal"/>
        <w:numPr>
          <w:ilvl w:val="0"/>
          <w:numId w:val="11"/>
        </w:numPr>
        <w:spacing w:before="0" w:beforeAutospacing="0" w:after="0" w:afterAutospacing="0"/>
        <w:ind w:left="1080"/>
        <w:rPr>
          <w:rFonts w:asciiTheme="minorHAnsi" w:hAnsiTheme="minorHAnsi" w:cstheme="minorHAnsi"/>
        </w:rPr>
      </w:pPr>
      <w:r>
        <w:rPr>
          <w:rFonts w:asciiTheme="minorHAnsi" w:hAnsiTheme="minorHAnsi" w:cstheme="minorHAnsi"/>
        </w:rPr>
        <w:t>Gro</w:t>
      </w:r>
      <w:r w:rsidR="00AA0F29">
        <w:rPr>
          <w:rFonts w:asciiTheme="minorHAnsi" w:hAnsiTheme="minorHAnsi" w:cstheme="minorHAnsi"/>
        </w:rPr>
        <w:t xml:space="preserve">cery Shopping and Delivery </w:t>
      </w:r>
    </w:p>
    <w:p w14:paraId="72635883" w14:textId="77777777" w:rsidR="00FD580A" w:rsidRDefault="00FD580A" w:rsidP="00FA2E45">
      <w:pPr>
        <w:pStyle w:val="xmsonormal"/>
        <w:spacing w:before="0" w:beforeAutospacing="0" w:after="0" w:afterAutospacing="0"/>
        <w:rPr>
          <w:rFonts w:asciiTheme="minorHAnsi" w:hAnsiTheme="minorHAnsi" w:cstheme="minorHAnsi"/>
        </w:rPr>
      </w:pPr>
    </w:p>
    <w:p w14:paraId="08934554" w14:textId="2D340A5B" w:rsidR="00FA2E45" w:rsidRDefault="00100139" w:rsidP="00FA2E45">
      <w:pPr>
        <w:pStyle w:val="xmsonormal"/>
        <w:spacing w:before="0" w:beforeAutospacing="0" w:after="0" w:afterAutospacing="0"/>
        <w:rPr>
          <w:rFonts w:asciiTheme="minorHAnsi" w:hAnsiTheme="minorHAnsi" w:cstheme="minorHAnsi"/>
        </w:rPr>
      </w:pPr>
      <w:r>
        <w:rPr>
          <w:rFonts w:asciiTheme="minorHAnsi" w:hAnsiTheme="minorHAnsi" w:cstheme="minorHAnsi"/>
        </w:rPr>
        <w:t>The AAA will reimburse the provider for the services listed below based on the invoicing schedule selected by the AAA:</w:t>
      </w:r>
    </w:p>
    <w:p w14:paraId="20DC1CC4" w14:textId="3748541C" w:rsidR="00CC4130" w:rsidRDefault="00CC4130" w:rsidP="00AA0F29">
      <w:pPr>
        <w:pStyle w:val="xmsonormal"/>
        <w:spacing w:before="0" w:beforeAutospacing="0" w:after="0" w:afterAutospacing="0"/>
        <w:ind w:left="720"/>
        <w:rPr>
          <w:rFonts w:asciiTheme="minorHAnsi" w:hAnsiTheme="minorHAnsi" w:cstheme="minorHAnsi"/>
        </w:rPr>
      </w:pPr>
    </w:p>
    <w:p w14:paraId="6CCF85E5" w14:textId="349001B6" w:rsidR="00CC4130" w:rsidRPr="00CC4130" w:rsidRDefault="00FD580A" w:rsidP="00B156C5">
      <w:pPr>
        <w:pStyle w:val="xmsonormal"/>
        <w:spacing w:before="0" w:beforeAutospacing="0" w:after="0" w:afterAutospacing="0"/>
        <w:ind w:left="720"/>
        <w:rPr>
          <w:rFonts w:asciiTheme="minorHAnsi" w:hAnsiTheme="minorHAnsi" w:cstheme="minorHAnsi"/>
          <w:b/>
          <w:bCs/>
        </w:rPr>
      </w:pPr>
      <w:r>
        <w:rPr>
          <w:rFonts w:asciiTheme="minorHAnsi" w:hAnsiTheme="minorHAnsi" w:cstheme="minorHAnsi"/>
          <w:b/>
          <w:bCs/>
        </w:rPr>
        <w:t xml:space="preserve">1. </w:t>
      </w:r>
      <w:r w:rsidR="00CC4130" w:rsidRPr="00CC4130">
        <w:rPr>
          <w:rFonts w:asciiTheme="minorHAnsi" w:hAnsiTheme="minorHAnsi" w:cstheme="minorHAnsi"/>
          <w:b/>
          <w:bCs/>
        </w:rPr>
        <w:t>Grocery Delivery:</w:t>
      </w:r>
    </w:p>
    <w:p w14:paraId="0803C506" w14:textId="2865B345" w:rsidR="007537B7" w:rsidRDefault="00CC4130" w:rsidP="00171C86">
      <w:pPr>
        <w:pStyle w:val="xmsonormal"/>
        <w:spacing w:before="0" w:beforeAutospacing="0" w:after="0" w:afterAutospacing="0"/>
        <w:ind w:left="720"/>
        <w:rPr>
          <w:rFonts w:asciiTheme="minorHAnsi" w:hAnsiTheme="minorHAnsi" w:cstheme="minorHAnsi"/>
        </w:rPr>
      </w:pPr>
      <w:r>
        <w:rPr>
          <w:rFonts w:asciiTheme="minorHAnsi" w:hAnsiTheme="minorHAnsi" w:cstheme="minorHAnsi"/>
        </w:rPr>
        <w:t xml:space="preserve">Service is modeled after transportation with rates/units reflective of only transporting </w:t>
      </w:r>
      <w:r w:rsidR="008C6F86">
        <w:rPr>
          <w:rFonts w:asciiTheme="minorHAnsi" w:hAnsiTheme="minorHAnsi" w:cstheme="minorHAnsi"/>
        </w:rPr>
        <w:t xml:space="preserve">essential </w:t>
      </w:r>
      <w:r>
        <w:rPr>
          <w:rFonts w:asciiTheme="minorHAnsi" w:hAnsiTheme="minorHAnsi" w:cstheme="minorHAnsi"/>
        </w:rPr>
        <w:t>goods</w:t>
      </w:r>
      <w:r w:rsidR="00F71418">
        <w:rPr>
          <w:rFonts w:asciiTheme="minorHAnsi" w:hAnsiTheme="minorHAnsi" w:cstheme="minorHAnsi"/>
        </w:rPr>
        <w:t xml:space="preserve"> or prescriptions</w:t>
      </w:r>
      <w:r>
        <w:rPr>
          <w:rFonts w:asciiTheme="minorHAnsi" w:hAnsiTheme="minorHAnsi" w:cstheme="minorHAnsi"/>
        </w:rPr>
        <w:t xml:space="preserve"> to homebound older persons. </w:t>
      </w:r>
      <w:r w:rsidR="00171C86">
        <w:rPr>
          <w:rFonts w:asciiTheme="minorHAnsi" w:hAnsiTheme="minorHAnsi" w:cstheme="minorHAnsi"/>
        </w:rPr>
        <w:t xml:space="preserve">The AAA </w:t>
      </w:r>
      <w:r w:rsidR="007537B7">
        <w:rPr>
          <w:rFonts w:asciiTheme="minorHAnsi" w:hAnsiTheme="minorHAnsi" w:cstheme="minorHAnsi"/>
        </w:rPr>
        <w:t xml:space="preserve">must track the service by </w:t>
      </w:r>
      <w:r>
        <w:rPr>
          <w:rFonts w:asciiTheme="minorHAnsi" w:hAnsiTheme="minorHAnsi" w:cstheme="minorHAnsi"/>
        </w:rPr>
        <w:t>1-Mile</w:t>
      </w:r>
      <w:r w:rsidR="007537B7">
        <w:rPr>
          <w:rFonts w:asciiTheme="minorHAnsi" w:hAnsiTheme="minorHAnsi" w:cstheme="minorHAnsi"/>
        </w:rPr>
        <w:t xml:space="preserve"> regardless of reimbursement structure.  The AAA can choose to reimburse the provider </w:t>
      </w:r>
      <w:r>
        <w:rPr>
          <w:rFonts w:asciiTheme="minorHAnsi" w:hAnsiTheme="minorHAnsi" w:cstheme="minorHAnsi"/>
        </w:rPr>
        <w:t>based on</w:t>
      </w:r>
      <w:r w:rsidR="007537B7">
        <w:rPr>
          <w:rFonts w:asciiTheme="minorHAnsi" w:hAnsiTheme="minorHAnsi" w:cstheme="minorHAnsi"/>
        </w:rPr>
        <w:t>:</w:t>
      </w:r>
    </w:p>
    <w:p w14:paraId="1B4FE69E" w14:textId="4E6F46B4" w:rsidR="007537B7" w:rsidRDefault="007537B7" w:rsidP="006E75F6">
      <w:pPr>
        <w:pStyle w:val="xmsonormal"/>
        <w:numPr>
          <w:ilvl w:val="0"/>
          <w:numId w:val="13"/>
        </w:numPr>
        <w:spacing w:before="0" w:beforeAutospacing="0" w:after="0" w:afterAutospacing="0"/>
        <w:rPr>
          <w:rFonts w:asciiTheme="minorHAnsi" w:hAnsiTheme="minorHAnsi" w:cstheme="minorHAnsi"/>
        </w:rPr>
      </w:pPr>
      <w:r>
        <w:rPr>
          <w:rFonts w:asciiTheme="minorHAnsi" w:hAnsiTheme="minorHAnsi" w:cstheme="minorHAnsi"/>
        </w:rPr>
        <w:lastRenderedPageBreak/>
        <w:t>A</w:t>
      </w:r>
      <w:r w:rsidR="00CC4130">
        <w:rPr>
          <w:rFonts w:asciiTheme="minorHAnsi" w:hAnsiTheme="minorHAnsi" w:cstheme="minorHAnsi"/>
        </w:rPr>
        <w:t xml:space="preserve">ctual delivery miles </w:t>
      </w:r>
      <w:bookmarkStart w:id="1" w:name="_Hlk38007301"/>
      <w:r w:rsidR="00CC4130">
        <w:rPr>
          <w:rFonts w:asciiTheme="minorHAnsi" w:hAnsiTheme="minorHAnsi" w:cstheme="minorHAnsi"/>
        </w:rPr>
        <w:t>from providers place of operation to food/grocery pick up location</w:t>
      </w:r>
      <w:r w:rsidR="00171C86">
        <w:rPr>
          <w:rFonts w:asciiTheme="minorHAnsi" w:hAnsiTheme="minorHAnsi" w:cstheme="minorHAnsi"/>
        </w:rPr>
        <w:t xml:space="preserve">, </w:t>
      </w:r>
      <w:r w:rsidR="00CC4130">
        <w:rPr>
          <w:rFonts w:asciiTheme="minorHAnsi" w:hAnsiTheme="minorHAnsi" w:cstheme="minorHAnsi"/>
        </w:rPr>
        <w:t>to client’s residence</w:t>
      </w:r>
      <w:r w:rsidR="00F72DB9">
        <w:rPr>
          <w:rFonts w:asciiTheme="minorHAnsi" w:hAnsiTheme="minorHAnsi" w:cstheme="minorHAnsi"/>
        </w:rPr>
        <w:t>,</w:t>
      </w:r>
      <w:r w:rsidR="00171C86">
        <w:rPr>
          <w:rFonts w:asciiTheme="minorHAnsi" w:hAnsiTheme="minorHAnsi" w:cstheme="minorHAnsi"/>
        </w:rPr>
        <w:t xml:space="preserve"> and return to providers place of operation</w:t>
      </w:r>
      <w:r w:rsidR="00CC4130">
        <w:rPr>
          <w:rFonts w:asciiTheme="minorHAnsi" w:hAnsiTheme="minorHAnsi" w:cstheme="minorHAnsi"/>
        </w:rPr>
        <w:t xml:space="preserve">.  </w:t>
      </w:r>
      <w:bookmarkEnd w:id="1"/>
    </w:p>
    <w:p w14:paraId="726EBB11" w14:textId="124EFB2D" w:rsidR="00CC4130" w:rsidRPr="006E75F6" w:rsidRDefault="007537B7" w:rsidP="004B485F">
      <w:pPr>
        <w:pStyle w:val="xmsonormal"/>
        <w:numPr>
          <w:ilvl w:val="0"/>
          <w:numId w:val="13"/>
        </w:numPr>
        <w:spacing w:before="0" w:beforeAutospacing="0" w:after="0" w:afterAutospacing="0"/>
        <w:rPr>
          <w:rFonts w:asciiTheme="minorHAnsi" w:hAnsiTheme="minorHAnsi" w:cstheme="minorHAnsi"/>
        </w:rPr>
      </w:pPr>
      <w:r w:rsidRPr="006E75F6">
        <w:rPr>
          <w:rFonts w:asciiTheme="minorHAnsi" w:hAnsiTheme="minorHAnsi" w:cstheme="minorHAnsi"/>
        </w:rPr>
        <w:t xml:space="preserve">Flat rate based on mileage or distance groupings.  Total mileage is </w:t>
      </w:r>
      <w:r w:rsidR="006E75F6" w:rsidRPr="006E75F6">
        <w:rPr>
          <w:rFonts w:asciiTheme="minorHAnsi" w:hAnsiTheme="minorHAnsi" w:cstheme="minorHAnsi"/>
        </w:rPr>
        <w:t>calculated from</w:t>
      </w:r>
      <w:r w:rsidRPr="006E75F6">
        <w:rPr>
          <w:rFonts w:asciiTheme="minorHAnsi" w:hAnsiTheme="minorHAnsi" w:cstheme="minorHAnsi"/>
        </w:rPr>
        <w:t xml:space="preserve"> providers place of operation to food/grocery pick up location, to client’s residence and return to providers place of operation.  Example </w:t>
      </w:r>
      <w:r w:rsidR="006E75F6" w:rsidRPr="006E75F6">
        <w:rPr>
          <w:rFonts w:asciiTheme="minorHAnsi" w:hAnsiTheme="minorHAnsi" w:cstheme="minorHAnsi"/>
        </w:rPr>
        <w:t>mileage group: 1 – 5 miles, 6 – 10 miles, 11- 20 miles, 21+ Miles</w:t>
      </w:r>
      <w:r w:rsidR="006E75F6">
        <w:rPr>
          <w:rFonts w:asciiTheme="minorHAnsi" w:hAnsiTheme="minorHAnsi" w:cstheme="minorHAnsi"/>
        </w:rPr>
        <w:t xml:space="preserve">.  The AAA can establish their own grouping based on their Planning and Service area and reimbursement rate.  </w:t>
      </w:r>
    </w:p>
    <w:p w14:paraId="786FF9F9" w14:textId="77777777" w:rsidR="006E75F6" w:rsidRDefault="006E75F6" w:rsidP="00171C86">
      <w:pPr>
        <w:pStyle w:val="xmsonormal"/>
        <w:spacing w:before="0" w:beforeAutospacing="0" w:after="0" w:afterAutospacing="0"/>
        <w:ind w:left="720"/>
        <w:rPr>
          <w:rFonts w:asciiTheme="minorHAnsi" w:hAnsiTheme="minorHAnsi" w:cstheme="minorHAnsi"/>
        </w:rPr>
      </w:pPr>
    </w:p>
    <w:p w14:paraId="1887EA60" w14:textId="39642301" w:rsidR="00CC4130" w:rsidRPr="00CC4130" w:rsidRDefault="00FD580A" w:rsidP="00171C86">
      <w:pPr>
        <w:pStyle w:val="xmsonormal"/>
        <w:tabs>
          <w:tab w:val="left" w:pos="1440"/>
        </w:tabs>
        <w:spacing w:before="0" w:beforeAutospacing="0" w:after="0" w:afterAutospacing="0"/>
        <w:ind w:left="720"/>
        <w:rPr>
          <w:rFonts w:asciiTheme="minorHAnsi" w:hAnsiTheme="minorHAnsi" w:cstheme="minorHAnsi"/>
          <w:b/>
          <w:bCs/>
        </w:rPr>
      </w:pPr>
      <w:r>
        <w:rPr>
          <w:rFonts w:asciiTheme="minorHAnsi" w:hAnsiTheme="minorHAnsi" w:cstheme="minorHAnsi"/>
          <w:b/>
          <w:bCs/>
        </w:rPr>
        <w:t xml:space="preserve">2. </w:t>
      </w:r>
      <w:r w:rsidR="00CC4130" w:rsidRPr="00CC4130">
        <w:rPr>
          <w:rFonts w:asciiTheme="minorHAnsi" w:hAnsiTheme="minorHAnsi" w:cstheme="minorHAnsi"/>
          <w:b/>
          <w:bCs/>
        </w:rPr>
        <w:t>Grocery Shopping/Delivery</w:t>
      </w:r>
      <w:r>
        <w:rPr>
          <w:rFonts w:asciiTheme="minorHAnsi" w:hAnsiTheme="minorHAnsi" w:cstheme="minorHAnsi"/>
          <w:b/>
          <w:bCs/>
        </w:rPr>
        <w:t>:</w:t>
      </w:r>
      <w:r w:rsidR="00CC4130" w:rsidRPr="00CC4130">
        <w:rPr>
          <w:rFonts w:asciiTheme="minorHAnsi" w:hAnsiTheme="minorHAnsi" w:cstheme="minorHAnsi"/>
          <w:b/>
          <w:bCs/>
        </w:rPr>
        <w:t xml:space="preserve"> </w:t>
      </w:r>
    </w:p>
    <w:p w14:paraId="0892BB88" w14:textId="39927EFE" w:rsidR="00CC4130" w:rsidRPr="00B156C5" w:rsidRDefault="00CC4130" w:rsidP="00B156C5">
      <w:pPr>
        <w:pStyle w:val="xmsonormal"/>
        <w:spacing w:before="0" w:beforeAutospacing="0" w:after="0" w:afterAutospacing="0"/>
        <w:ind w:left="720"/>
        <w:rPr>
          <w:rFonts w:asciiTheme="minorHAnsi" w:hAnsiTheme="minorHAnsi" w:cstheme="minorHAnsi"/>
        </w:rPr>
      </w:pPr>
      <w:r w:rsidRPr="00B156C5">
        <w:rPr>
          <w:rFonts w:asciiTheme="minorHAnsi" w:hAnsiTheme="minorHAnsi" w:cstheme="minorHAnsi"/>
        </w:rPr>
        <w:t xml:space="preserve">Services is modeled after Homemaker services with rates/units reflective of time spent shopping for </w:t>
      </w:r>
      <w:r w:rsidR="008C6F86" w:rsidRPr="00B156C5">
        <w:rPr>
          <w:rFonts w:asciiTheme="minorHAnsi" w:hAnsiTheme="minorHAnsi" w:cstheme="minorHAnsi"/>
        </w:rPr>
        <w:t xml:space="preserve">essential </w:t>
      </w:r>
      <w:r w:rsidRPr="00B156C5">
        <w:rPr>
          <w:rFonts w:asciiTheme="minorHAnsi" w:hAnsiTheme="minorHAnsi" w:cstheme="minorHAnsi"/>
        </w:rPr>
        <w:t xml:space="preserve">goods and then transporting to the </w:t>
      </w:r>
      <w:r w:rsidR="00FF0AF5" w:rsidRPr="00B156C5">
        <w:rPr>
          <w:rFonts w:asciiTheme="minorHAnsi" w:hAnsiTheme="minorHAnsi" w:cstheme="minorHAnsi"/>
        </w:rPr>
        <w:t>client’s</w:t>
      </w:r>
      <w:r w:rsidRPr="00B156C5">
        <w:rPr>
          <w:rFonts w:asciiTheme="minorHAnsi" w:hAnsiTheme="minorHAnsi" w:cstheme="minorHAnsi"/>
        </w:rPr>
        <w:t xml:space="preserve"> home.  </w:t>
      </w:r>
      <w:r w:rsidR="00FF0AF5" w:rsidRPr="00B156C5">
        <w:rPr>
          <w:rFonts w:asciiTheme="minorHAnsi" w:hAnsiTheme="minorHAnsi" w:cstheme="minorHAnsi"/>
        </w:rPr>
        <w:t xml:space="preserve">Service can also include </w:t>
      </w:r>
      <w:r w:rsidR="00941951" w:rsidRPr="00B156C5">
        <w:rPr>
          <w:rFonts w:asciiTheme="minorHAnsi" w:hAnsiTheme="minorHAnsi" w:cstheme="minorHAnsi"/>
        </w:rPr>
        <w:t>grocery list creation</w:t>
      </w:r>
      <w:r w:rsidR="008C6F86" w:rsidRPr="00B156C5">
        <w:rPr>
          <w:rFonts w:asciiTheme="minorHAnsi" w:hAnsiTheme="minorHAnsi" w:cstheme="minorHAnsi"/>
        </w:rPr>
        <w:t xml:space="preserve"> and </w:t>
      </w:r>
      <w:r w:rsidR="00FF0AF5" w:rsidRPr="00B156C5">
        <w:rPr>
          <w:rFonts w:asciiTheme="minorHAnsi" w:hAnsiTheme="minorHAnsi" w:cstheme="minorHAnsi"/>
        </w:rPr>
        <w:t xml:space="preserve">prescription pick up.  </w:t>
      </w:r>
      <w:r w:rsidRPr="00B156C5">
        <w:rPr>
          <w:rFonts w:asciiTheme="minorHAnsi" w:hAnsiTheme="minorHAnsi" w:cstheme="minorHAnsi"/>
        </w:rPr>
        <w:t xml:space="preserve">The AAA will reimburse based on an hourly reimburse rate.  </w:t>
      </w:r>
    </w:p>
    <w:p w14:paraId="35EC193F" w14:textId="3D91645F" w:rsidR="008C6F86" w:rsidRDefault="008C6F86" w:rsidP="00FF0AF5">
      <w:pPr>
        <w:pStyle w:val="xmsonormal"/>
        <w:spacing w:before="0" w:beforeAutospacing="0" w:after="0" w:afterAutospacing="0"/>
        <w:ind w:left="1440"/>
        <w:rPr>
          <w:rFonts w:asciiTheme="minorHAnsi" w:hAnsiTheme="minorHAnsi" w:cstheme="minorHAnsi"/>
        </w:rPr>
      </w:pPr>
    </w:p>
    <w:p w14:paraId="0DC46C3A" w14:textId="14C83E3A" w:rsidR="008C6F86" w:rsidRDefault="008C6F86" w:rsidP="00B156C5">
      <w:pPr>
        <w:pStyle w:val="xmsonormal"/>
        <w:spacing w:before="0" w:beforeAutospacing="0" w:after="0" w:afterAutospacing="0"/>
        <w:ind w:left="720"/>
        <w:rPr>
          <w:rFonts w:asciiTheme="minorHAnsi" w:hAnsiTheme="minorHAnsi" w:cstheme="minorHAnsi"/>
        </w:rPr>
      </w:pPr>
      <w:r>
        <w:rPr>
          <w:rFonts w:asciiTheme="minorHAnsi" w:hAnsiTheme="minorHAnsi" w:cstheme="minorHAnsi"/>
        </w:rPr>
        <w:t xml:space="preserve">Note: If a client requests additional services or general errands, the AAA should use the Homemaker Assessment to verify the client’s eligibility under errand services.  </w:t>
      </w:r>
    </w:p>
    <w:p w14:paraId="71047D10" w14:textId="022B858A" w:rsidR="00100139" w:rsidRDefault="00100139" w:rsidP="009C762A">
      <w:pPr>
        <w:pStyle w:val="xmsonormal"/>
        <w:spacing w:before="0" w:beforeAutospacing="0" w:after="0" w:afterAutospacing="0"/>
        <w:rPr>
          <w:rFonts w:asciiTheme="minorHAnsi" w:hAnsiTheme="minorHAnsi" w:cstheme="minorHAnsi"/>
        </w:rPr>
      </w:pPr>
    </w:p>
    <w:p w14:paraId="75621389" w14:textId="6D91CFEF" w:rsidR="00F71418" w:rsidRPr="00C96C2E" w:rsidRDefault="00F71418" w:rsidP="00F71418">
      <w:pPr>
        <w:pStyle w:val="xmsonormal"/>
        <w:spacing w:before="0" w:beforeAutospacing="0" w:after="0" w:afterAutospacing="0"/>
        <w:rPr>
          <w:rFonts w:asciiTheme="minorHAnsi" w:hAnsiTheme="minorHAnsi" w:cstheme="minorHAnsi"/>
          <w:b/>
          <w:bCs/>
        </w:rPr>
      </w:pPr>
      <w:r w:rsidRPr="00C96C2E">
        <w:rPr>
          <w:rFonts w:asciiTheme="minorHAnsi" w:hAnsiTheme="minorHAnsi" w:cstheme="minorHAnsi"/>
          <w:b/>
          <w:bCs/>
        </w:rPr>
        <w:t xml:space="preserve">Unit documentation:  </w:t>
      </w:r>
    </w:p>
    <w:p w14:paraId="4E945BA4" w14:textId="06539BE0" w:rsidR="00F71418" w:rsidRDefault="00F71418" w:rsidP="00F71418">
      <w:pPr>
        <w:pStyle w:val="xmsonormal"/>
        <w:spacing w:before="0" w:beforeAutospacing="0" w:after="0" w:afterAutospacing="0"/>
        <w:rPr>
          <w:rFonts w:asciiTheme="minorHAnsi" w:hAnsiTheme="minorHAnsi" w:cstheme="minorHAnsi"/>
        </w:rPr>
      </w:pPr>
      <w:r>
        <w:rPr>
          <w:rFonts w:asciiTheme="minorHAnsi" w:hAnsiTheme="minorHAnsi" w:cstheme="minorHAnsi"/>
        </w:rPr>
        <w:t xml:space="preserve">The AAA must document the services </w:t>
      </w:r>
      <w:r w:rsidR="00211401">
        <w:rPr>
          <w:rFonts w:asciiTheme="minorHAnsi" w:hAnsiTheme="minorHAnsi" w:cstheme="minorHAnsi"/>
        </w:rPr>
        <w:t xml:space="preserve">by </w:t>
      </w:r>
      <w:r>
        <w:rPr>
          <w:rFonts w:asciiTheme="minorHAnsi" w:hAnsiTheme="minorHAnsi" w:cstheme="minorHAnsi"/>
        </w:rPr>
        <w:t xml:space="preserve">following </w:t>
      </w:r>
      <w:r w:rsidR="00211401">
        <w:rPr>
          <w:rFonts w:asciiTheme="minorHAnsi" w:hAnsiTheme="minorHAnsi" w:cstheme="minorHAnsi"/>
        </w:rPr>
        <w:t>units:</w:t>
      </w:r>
    </w:p>
    <w:p w14:paraId="2C8C7992" w14:textId="77777777" w:rsidR="00F71418" w:rsidRDefault="00F71418" w:rsidP="00F71418">
      <w:pPr>
        <w:pStyle w:val="xmsolistparagraph"/>
        <w:spacing w:before="0" w:beforeAutospacing="0" w:after="0" w:afterAutospacing="0"/>
        <w:ind w:left="720"/>
        <w:rPr>
          <w:rFonts w:asciiTheme="minorHAnsi" w:hAnsiTheme="minorHAnsi" w:cstheme="minorHAnsi"/>
        </w:rPr>
      </w:pPr>
      <w:r>
        <w:rPr>
          <w:rFonts w:asciiTheme="minorHAnsi" w:hAnsiTheme="minorHAnsi" w:cstheme="minorHAnsi"/>
        </w:rPr>
        <w:t xml:space="preserve">1. Grocery Delivery </w:t>
      </w:r>
    </w:p>
    <w:p w14:paraId="2420AB76" w14:textId="77777777" w:rsidR="00F71418" w:rsidRDefault="00F71418" w:rsidP="00F71418">
      <w:pPr>
        <w:pStyle w:val="xmsolistparagraph"/>
        <w:numPr>
          <w:ilvl w:val="1"/>
          <w:numId w:val="7"/>
        </w:numPr>
        <w:spacing w:before="0" w:beforeAutospacing="0" w:after="0" w:afterAutospacing="0"/>
        <w:rPr>
          <w:rFonts w:asciiTheme="minorHAnsi" w:hAnsiTheme="minorHAnsi" w:cstheme="minorHAnsi"/>
        </w:rPr>
      </w:pPr>
      <w:r>
        <w:rPr>
          <w:rFonts w:asciiTheme="minorHAnsi" w:hAnsiTheme="minorHAnsi" w:cstheme="minorHAnsi"/>
        </w:rPr>
        <w:t xml:space="preserve">Utilize 1-Mile </w:t>
      </w:r>
    </w:p>
    <w:p w14:paraId="145E840B" w14:textId="77777777" w:rsidR="00F71418" w:rsidRDefault="00F71418" w:rsidP="00F71418">
      <w:pPr>
        <w:pStyle w:val="xmsolistparagraph"/>
        <w:spacing w:before="0" w:beforeAutospacing="0" w:after="0" w:afterAutospacing="0"/>
        <w:ind w:left="720"/>
        <w:rPr>
          <w:rFonts w:asciiTheme="minorHAnsi" w:hAnsiTheme="minorHAnsi" w:cstheme="minorHAnsi"/>
        </w:rPr>
      </w:pPr>
      <w:r>
        <w:rPr>
          <w:rFonts w:asciiTheme="minorHAnsi" w:hAnsiTheme="minorHAnsi" w:cstheme="minorHAnsi"/>
        </w:rPr>
        <w:t>2. Shopping/Delivery</w:t>
      </w:r>
    </w:p>
    <w:p w14:paraId="08FC59FD" w14:textId="77777777" w:rsidR="00F71418" w:rsidRDefault="00F71418" w:rsidP="00F71418">
      <w:pPr>
        <w:pStyle w:val="xmsolistparagraph"/>
        <w:spacing w:before="0" w:beforeAutospacing="0" w:after="0" w:afterAutospacing="0"/>
        <w:ind w:left="1080"/>
        <w:rPr>
          <w:rFonts w:asciiTheme="minorHAnsi" w:hAnsiTheme="minorHAnsi" w:cstheme="minorHAnsi"/>
        </w:rPr>
      </w:pPr>
      <w:r>
        <w:rPr>
          <w:rFonts w:asciiTheme="minorHAnsi" w:hAnsiTheme="minorHAnsi" w:cstheme="minorHAnsi"/>
        </w:rPr>
        <w:t xml:space="preserve">B.   Utilize 1-Hour </w:t>
      </w:r>
    </w:p>
    <w:p w14:paraId="5AAEA246" w14:textId="77777777" w:rsidR="00182EFA" w:rsidRDefault="00182EFA" w:rsidP="009C762A">
      <w:pPr>
        <w:pStyle w:val="xmsonormal"/>
        <w:spacing w:before="0" w:beforeAutospacing="0" w:after="0" w:afterAutospacing="0"/>
        <w:rPr>
          <w:rFonts w:asciiTheme="minorHAnsi" w:hAnsiTheme="minorHAnsi" w:cstheme="minorHAnsi"/>
        </w:rPr>
      </w:pPr>
    </w:p>
    <w:p w14:paraId="527450A2" w14:textId="77777777" w:rsidR="00171C86" w:rsidRPr="0035147B" w:rsidRDefault="00171C86" w:rsidP="00171C86">
      <w:pPr>
        <w:pStyle w:val="xmsonormal"/>
        <w:spacing w:before="0" w:beforeAutospacing="0" w:after="0" w:afterAutospacing="0"/>
        <w:rPr>
          <w:rFonts w:asciiTheme="minorHAnsi" w:hAnsiTheme="minorHAnsi" w:cstheme="minorHAnsi"/>
          <w:b/>
          <w:bCs/>
        </w:rPr>
      </w:pPr>
      <w:r w:rsidRPr="0035147B">
        <w:rPr>
          <w:rFonts w:asciiTheme="minorHAnsi" w:hAnsiTheme="minorHAnsi" w:cstheme="minorHAnsi"/>
          <w:b/>
          <w:bCs/>
        </w:rPr>
        <w:t>Contract</w:t>
      </w:r>
      <w:r>
        <w:rPr>
          <w:rFonts w:asciiTheme="minorHAnsi" w:hAnsiTheme="minorHAnsi" w:cstheme="minorHAnsi"/>
          <w:b/>
          <w:bCs/>
        </w:rPr>
        <w:t>s:</w:t>
      </w:r>
      <w:r w:rsidRPr="0035147B">
        <w:rPr>
          <w:rFonts w:asciiTheme="minorHAnsi" w:hAnsiTheme="minorHAnsi" w:cstheme="minorHAnsi"/>
          <w:b/>
          <w:bCs/>
        </w:rPr>
        <w:t xml:space="preserve"> </w:t>
      </w:r>
    </w:p>
    <w:p w14:paraId="534626E0" w14:textId="00194A0A" w:rsidR="00171C86" w:rsidRDefault="00171C86" w:rsidP="00171C86">
      <w:pPr>
        <w:pStyle w:val="xmsonormal"/>
        <w:spacing w:before="0" w:beforeAutospacing="0" w:after="0" w:afterAutospacing="0"/>
        <w:rPr>
          <w:rFonts w:asciiTheme="minorHAnsi" w:hAnsiTheme="minorHAnsi" w:cstheme="minorHAnsi"/>
        </w:rPr>
      </w:pPr>
      <w:r>
        <w:rPr>
          <w:rFonts w:asciiTheme="minorHAnsi" w:hAnsiTheme="minorHAnsi" w:cstheme="minorHAnsi"/>
        </w:rPr>
        <w:t xml:space="preserve">The AAA may enter into contracts with new providers or develop an addendum to an existing providers contract.  AAA contracts should ensure drivers and vehicles are covered under the providers insurance and the provider is vetting the driver’s credentials such as a driver’s license verification.  Additional contract scope of work </w:t>
      </w:r>
      <w:r w:rsidR="00B7562F">
        <w:rPr>
          <w:rFonts w:asciiTheme="minorHAnsi" w:hAnsiTheme="minorHAnsi" w:cstheme="minorHAnsi"/>
        </w:rPr>
        <w:t>considerations</w:t>
      </w:r>
      <w:r>
        <w:rPr>
          <w:rFonts w:asciiTheme="minorHAnsi" w:hAnsiTheme="minorHAnsi" w:cstheme="minorHAnsi"/>
        </w:rPr>
        <w:t xml:space="preserve"> may include</w:t>
      </w:r>
      <w:r w:rsidR="00F71418">
        <w:rPr>
          <w:rFonts w:asciiTheme="minorHAnsi" w:hAnsiTheme="minorHAnsi" w:cstheme="minorHAnsi"/>
        </w:rPr>
        <w:t xml:space="preserve"> but is NOT limited to</w:t>
      </w:r>
      <w:r>
        <w:rPr>
          <w:rFonts w:asciiTheme="minorHAnsi" w:hAnsiTheme="minorHAnsi" w:cstheme="minorHAnsi"/>
        </w:rPr>
        <w:t>:</w:t>
      </w:r>
    </w:p>
    <w:p w14:paraId="36145DFF" w14:textId="20CA98E0" w:rsidR="00100139" w:rsidRPr="00100139" w:rsidRDefault="00100139" w:rsidP="000E36FD">
      <w:pPr>
        <w:pStyle w:val="xmsonormal"/>
        <w:numPr>
          <w:ilvl w:val="0"/>
          <w:numId w:val="8"/>
        </w:numPr>
        <w:spacing w:before="0" w:beforeAutospacing="0" w:after="0" w:afterAutospacing="0"/>
        <w:rPr>
          <w:rFonts w:asciiTheme="minorHAnsi" w:hAnsiTheme="minorHAnsi" w:cstheme="minorHAnsi"/>
        </w:rPr>
      </w:pPr>
      <w:r w:rsidRPr="00100139">
        <w:rPr>
          <w:rFonts w:asciiTheme="minorHAnsi" w:hAnsiTheme="minorHAnsi" w:cstheme="minorHAnsi"/>
        </w:rPr>
        <w:t xml:space="preserve">Providers should develop social distancing protocols with clients.  Example:  The provider may wish to call the client after shopping with the requested reimbursement amount so the client can place a check in a mailbox or other location prior to delivery.  </w:t>
      </w:r>
    </w:p>
    <w:p w14:paraId="293968EF" w14:textId="2CE49E8A" w:rsidR="00100139" w:rsidRPr="00100139" w:rsidRDefault="00B7562F" w:rsidP="000E36FD">
      <w:pPr>
        <w:pStyle w:val="xmsonormal"/>
        <w:numPr>
          <w:ilvl w:val="0"/>
          <w:numId w:val="8"/>
        </w:numPr>
        <w:spacing w:before="0" w:beforeAutospacing="0" w:after="0" w:afterAutospacing="0"/>
        <w:rPr>
          <w:rFonts w:asciiTheme="minorHAnsi" w:hAnsiTheme="minorHAnsi" w:cstheme="minorHAnsi"/>
        </w:rPr>
      </w:pPr>
      <w:r>
        <w:rPr>
          <w:rFonts w:asciiTheme="minorHAnsi" w:hAnsiTheme="minorHAnsi" w:cstheme="minorHAnsi"/>
        </w:rPr>
        <w:t>Providers must develop protocols for handling of cash, receiving client payments, and reconciling funds</w:t>
      </w:r>
      <w:r w:rsidR="001C44DB">
        <w:rPr>
          <w:rFonts w:asciiTheme="minorHAnsi" w:hAnsiTheme="minorHAnsi" w:cstheme="minorHAnsi"/>
        </w:rPr>
        <w:t xml:space="preserve"> to ensure funds are properly accounted for</w:t>
      </w:r>
      <w:r>
        <w:rPr>
          <w:rFonts w:asciiTheme="minorHAnsi" w:hAnsiTheme="minorHAnsi" w:cstheme="minorHAnsi"/>
        </w:rPr>
        <w:t xml:space="preserve">.  A provider shopping for groceries may request two receipts from the essential goods vendor if they can provide them.  </w:t>
      </w:r>
      <w:r w:rsidR="00171C86">
        <w:rPr>
          <w:rFonts w:asciiTheme="minorHAnsi" w:hAnsiTheme="minorHAnsi" w:cstheme="minorHAnsi"/>
        </w:rPr>
        <w:t xml:space="preserve"> </w:t>
      </w:r>
    </w:p>
    <w:p w14:paraId="64B49E85" w14:textId="74296193" w:rsidR="00100139" w:rsidRDefault="00100139" w:rsidP="000E36FD">
      <w:pPr>
        <w:pStyle w:val="xmsonormal"/>
        <w:numPr>
          <w:ilvl w:val="0"/>
          <w:numId w:val="8"/>
        </w:numPr>
        <w:spacing w:before="0" w:beforeAutospacing="0" w:after="0" w:afterAutospacing="0"/>
        <w:rPr>
          <w:rFonts w:asciiTheme="minorHAnsi" w:hAnsiTheme="minorHAnsi" w:cstheme="minorHAnsi"/>
        </w:rPr>
      </w:pPr>
      <w:r>
        <w:rPr>
          <w:rFonts w:asciiTheme="minorHAnsi" w:hAnsiTheme="minorHAnsi" w:cstheme="minorHAnsi"/>
        </w:rPr>
        <w:t>Providers are not allowed to accept tips.</w:t>
      </w:r>
    </w:p>
    <w:p w14:paraId="7C690F2E" w14:textId="72913F6F" w:rsidR="00100139" w:rsidRDefault="00100139" w:rsidP="000E36FD">
      <w:pPr>
        <w:pStyle w:val="xmsonormal"/>
        <w:numPr>
          <w:ilvl w:val="0"/>
          <w:numId w:val="8"/>
        </w:numPr>
        <w:spacing w:before="0" w:beforeAutospacing="0" w:after="0" w:afterAutospacing="0"/>
        <w:rPr>
          <w:rFonts w:asciiTheme="minorHAnsi" w:hAnsiTheme="minorHAnsi" w:cstheme="minorHAnsi"/>
        </w:rPr>
      </w:pPr>
      <w:r>
        <w:rPr>
          <w:rFonts w:asciiTheme="minorHAnsi" w:hAnsiTheme="minorHAnsi" w:cstheme="minorHAnsi"/>
        </w:rPr>
        <w:t xml:space="preserve">Transportation of clients is prohibited.  </w:t>
      </w:r>
    </w:p>
    <w:p w14:paraId="595BC04A" w14:textId="3C01638E" w:rsidR="00100139" w:rsidRPr="000E36FD" w:rsidRDefault="000E36FD" w:rsidP="000E36FD">
      <w:pPr>
        <w:pStyle w:val="xmsonormal"/>
        <w:numPr>
          <w:ilvl w:val="0"/>
          <w:numId w:val="8"/>
        </w:numPr>
        <w:spacing w:before="0" w:beforeAutospacing="0" w:after="0" w:afterAutospacing="0"/>
        <w:rPr>
          <w:rFonts w:asciiTheme="minorHAnsi" w:hAnsiTheme="minorHAnsi" w:cstheme="minorHAnsi"/>
          <w:b/>
          <w:bCs/>
        </w:rPr>
      </w:pPr>
      <w:r>
        <w:rPr>
          <w:rFonts w:asciiTheme="minorHAnsi" w:hAnsiTheme="minorHAnsi" w:cstheme="minorHAnsi"/>
        </w:rPr>
        <w:t xml:space="preserve">AAA should determine provider response time and client communication when establishing the service.  Clients who request only a delivery may need specific time frames to schedule grocery store pick-up times.  </w:t>
      </w:r>
    </w:p>
    <w:p w14:paraId="1C550D1D" w14:textId="350593A7" w:rsidR="000E36FD" w:rsidRPr="00B7562F" w:rsidRDefault="000E36FD" w:rsidP="000E36FD">
      <w:pPr>
        <w:pStyle w:val="xmsonormal"/>
        <w:numPr>
          <w:ilvl w:val="0"/>
          <w:numId w:val="8"/>
        </w:numPr>
        <w:spacing w:before="0" w:beforeAutospacing="0" w:after="0" w:afterAutospacing="0"/>
        <w:rPr>
          <w:rFonts w:asciiTheme="minorHAnsi" w:hAnsiTheme="minorHAnsi" w:cstheme="minorHAnsi"/>
          <w:b/>
          <w:bCs/>
        </w:rPr>
      </w:pPr>
      <w:r>
        <w:rPr>
          <w:rFonts w:asciiTheme="minorHAnsi" w:hAnsiTheme="minorHAnsi" w:cstheme="minorHAnsi"/>
        </w:rPr>
        <w:t xml:space="preserve">Providers should communicate with clients regarding substitutions </w:t>
      </w:r>
      <w:r w:rsidR="00B7562F">
        <w:rPr>
          <w:rFonts w:asciiTheme="minorHAnsi" w:hAnsiTheme="minorHAnsi" w:cstheme="minorHAnsi"/>
        </w:rPr>
        <w:t>and/</w:t>
      </w:r>
      <w:r>
        <w:rPr>
          <w:rFonts w:asciiTheme="minorHAnsi" w:hAnsiTheme="minorHAnsi" w:cstheme="minorHAnsi"/>
        </w:rPr>
        <w:t>or costs of items when shopping</w:t>
      </w:r>
      <w:r w:rsidR="001C44DB">
        <w:rPr>
          <w:rFonts w:asciiTheme="minorHAnsi" w:hAnsiTheme="minorHAnsi" w:cstheme="minorHAnsi"/>
        </w:rPr>
        <w:t xml:space="preserve"> and client budget</w:t>
      </w:r>
      <w:r>
        <w:rPr>
          <w:rFonts w:asciiTheme="minorHAnsi" w:hAnsiTheme="minorHAnsi" w:cstheme="minorHAnsi"/>
        </w:rPr>
        <w:t xml:space="preserve">.  </w:t>
      </w:r>
      <w:r w:rsidR="00B7562F">
        <w:rPr>
          <w:rFonts w:asciiTheme="minorHAnsi" w:hAnsiTheme="minorHAnsi" w:cstheme="minorHAnsi"/>
        </w:rPr>
        <w:t xml:space="preserve">Providers will not be responsible for any additional costs associated with substitutions.  </w:t>
      </w:r>
    </w:p>
    <w:p w14:paraId="4A8365C4" w14:textId="2CEBF9B0" w:rsidR="00B7562F" w:rsidRPr="00B7562F" w:rsidRDefault="00B7562F" w:rsidP="000E36FD">
      <w:pPr>
        <w:pStyle w:val="xmsonormal"/>
        <w:numPr>
          <w:ilvl w:val="0"/>
          <w:numId w:val="8"/>
        </w:numPr>
        <w:spacing w:before="0" w:beforeAutospacing="0" w:after="0" w:afterAutospacing="0"/>
        <w:rPr>
          <w:rFonts w:asciiTheme="minorHAnsi" w:hAnsiTheme="minorHAnsi" w:cstheme="minorHAnsi"/>
          <w:b/>
          <w:bCs/>
        </w:rPr>
      </w:pPr>
      <w:r>
        <w:rPr>
          <w:rFonts w:asciiTheme="minorHAnsi" w:hAnsiTheme="minorHAnsi" w:cstheme="minorHAnsi"/>
        </w:rPr>
        <w:t xml:space="preserve">AAAs should ensure confidentiality provisions are located within the terms and conditions of the original contract.  </w:t>
      </w:r>
    </w:p>
    <w:p w14:paraId="58C2B84F" w14:textId="77777777" w:rsidR="00B7562F" w:rsidRPr="00B7562F" w:rsidRDefault="00B7562F" w:rsidP="000E36FD">
      <w:pPr>
        <w:pStyle w:val="xmsonormal"/>
        <w:numPr>
          <w:ilvl w:val="0"/>
          <w:numId w:val="8"/>
        </w:numPr>
        <w:spacing w:before="0" w:beforeAutospacing="0" w:after="0" w:afterAutospacing="0"/>
        <w:rPr>
          <w:rFonts w:asciiTheme="minorHAnsi" w:hAnsiTheme="minorHAnsi" w:cstheme="minorHAnsi"/>
          <w:b/>
          <w:bCs/>
        </w:rPr>
      </w:pPr>
      <w:r>
        <w:rPr>
          <w:rFonts w:asciiTheme="minorHAnsi" w:hAnsiTheme="minorHAnsi" w:cstheme="minorHAnsi"/>
        </w:rPr>
        <w:lastRenderedPageBreak/>
        <w:t xml:space="preserve">Providers must transport food safely and timely to prevent spoilage or damage to delivered goods.  </w:t>
      </w:r>
    </w:p>
    <w:p w14:paraId="73D68DCE" w14:textId="534ED214" w:rsidR="00B7562F" w:rsidRPr="00100139" w:rsidRDefault="00B7562F" w:rsidP="000E36FD">
      <w:pPr>
        <w:pStyle w:val="xmsonormal"/>
        <w:numPr>
          <w:ilvl w:val="0"/>
          <w:numId w:val="8"/>
        </w:numPr>
        <w:spacing w:before="0" w:beforeAutospacing="0" w:after="0" w:afterAutospacing="0"/>
        <w:rPr>
          <w:rFonts w:asciiTheme="minorHAnsi" w:hAnsiTheme="minorHAnsi" w:cstheme="minorHAnsi"/>
          <w:b/>
          <w:bCs/>
        </w:rPr>
      </w:pPr>
      <w:r>
        <w:rPr>
          <w:rFonts w:asciiTheme="minorHAnsi" w:hAnsiTheme="minorHAnsi" w:cstheme="minorHAnsi"/>
        </w:rPr>
        <w:t>The AAA should develop guidelines on item returns if a client rejects or dislikes a shopped item.  The AAA does have the authority to state returns are unallowable.</w:t>
      </w:r>
    </w:p>
    <w:p w14:paraId="47A25858" w14:textId="77777777" w:rsidR="006E75F6" w:rsidRDefault="006E75F6" w:rsidP="008D01DA">
      <w:pPr>
        <w:pStyle w:val="xmsonormal"/>
        <w:spacing w:before="0" w:beforeAutospacing="0" w:after="0" w:afterAutospacing="0"/>
        <w:rPr>
          <w:rFonts w:asciiTheme="minorHAnsi" w:hAnsiTheme="minorHAnsi" w:cstheme="minorHAnsi"/>
          <w:b/>
          <w:bCs/>
        </w:rPr>
      </w:pPr>
    </w:p>
    <w:p w14:paraId="4F0068B0" w14:textId="7B069C2D" w:rsidR="008D01DA" w:rsidRPr="008D01DA" w:rsidRDefault="0034149A" w:rsidP="008D01DA">
      <w:pPr>
        <w:pStyle w:val="xmsonormal"/>
        <w:spacing w:before="0" w:beforeAutospacing="0" w:after="0" w:afterAutospacing="0"/>
        <w:rPr>
          <w:rFonts w:asciiTheme="minorHAnsi" w:hAnsiTheme="minorHAnsi" w:cstheme="minorHAnsi"/>
          <w:b/>
          <w:bCs/>
        </w:rPr>
      </w:pPr>
      <w:r>
        <w:rPr>
          <w:rFonts w:asciiTheme="minorHAnsi" w:hAnsiTheme="minorHAnsi" w:cstheme="minorHAnsi"/>
          <w:b/>
          <w:bCs/>
        </w:rPr>
        <w:t>Guidance Updates</w:t>
      </w:r>
      <w:r w:rsidR="008D01DA" w:rsidRPr="008D01DA">
        <w:rPr>
          <w:rFonts w:asciiTheme="minorHAnsi" w:hAnsiTheme="minorHAnsi" w:cstheme="minorHAnsi"/>
          <w:b/>
          <w:bCs/>
        </w:rPr>
        <w:t>:</w:t>
      </w:r>
    </w:p>
    <w:p w14:paraId="2D981C4A" w14:textId="448AB2EA" w:rsidR="008D01DA" w:rsidRPr="00C96C2E" w:rsidRDefault="0034149A" w:rsidP="008D01DA">
      <w:pPr>
        <w:pStyle w:val="xmsonormal"/>
        <w:spacing w:before="0" w:beforeAutospacing="0" w:after="0" w:afterAutospacing="0"/>
        <w:rPr>
          <w:rFonts w:asciiTheme="minorHAnsi" w:hAnsiTheme="minorHAnsi" w:cstheme="minorHAnsi"/>
        </w:rPr>
      </w:pPr>
      <w:r>
        <w:rPr>
          <w:rFonts w:asciiTheme="minorHAnsi" w:hAnsiTheme="minorHAnsi" w:cstheme="minorHAnsi"/>
        </w:rPr>
        <w:t xml:space="preserve">This ICOA Technical Guidance may be updated as additional information or reporting requirements are received from the Administration for Community Living.  </w:t>
      </w:r>
      <w:r w:rsidR="00171C86">
        <w:rPr>
          <w:rFonts w:asciiTheme="minorHAnsi" w:hAnsiTheme="minorHAnsi" w:cstheme="minorHAnsi"/>
        </w:rPr>
        <w:t xml:space="preserve">In addition, as Idaho mitigates the COVID-19 pandemic, the service parameters may shift to allow for greater flexibility in meeting needs.   </w:t>
      </w:r>
    </w:p>
    <w:p w14:paraId="5B46AB71" w14:textId="5653A414" w:rsidR="007E28D4" w:rsidRPr="007E28D4" w:rsidRDefault="007E28D4" w:rsidP="007E28D4">
      <w:pPr>
        <w:pStyle w:val="xmsonormal"/>
        <w:spacing w:before="0" w:beforeAutospacing="0" w:after="0" w:afterAutospacing="0"/>
        <w:rPr>
          <w:rFonts w:asciiTheme="minorHAnsi" w:hAnsiTheme="minorHAnsi" w:cstheme="minorHAnsi"/>
        </w:rPr>
      </w:pPr>
    </w:p>
    <w:p w14:paraId="21377783" w14:textId="19A56BB0" w:rsidR="000313C0" w:rsidRPr="000313C0" w:rsidRDefault="000313C0" w:rsidP="000313C0">
      <w:pPr>
        <w:pStyle w:val="xmsolistparagraph"/>
        <w:spacing w:before="7" w:beforeAutospacing="0" w:after="0" w:afterAutospacing="0"/>
        <w:rPr>
          <w:rFonts w:asciiTheme="minorHAnsi" w:hAnsiTheme="minorHAnsi" w:cstheme="minorHAnsi"/>
          <w:b/>
          <w:bCs/>
        </w:rPr>
      </w:pPr>
      <w:r w:rsidRPr="000313C0">
        <w:rPr>
          <w:rFonts w:asciiTheme="minorHAnsi" w:hAnsiTheme="minorHAnsi" w:cstheme="minorHAnsi"/>
          <w:b/>
          <w:bCs/>
        </w:rPr>
        <w:t>Record Keeping</w:t>
      </w:r>
    </w:p>
    <w:p w14:paraId="55986F9B" w14:textId="57A1E843" w:rsidR="007E28D4" w:rsidRPr="007E28D4" w:rsidRDefault="007F41DA" w:rsidP="00B7562F">
      <w:pPr>
        <w:pStyle w:val="xmsolistparagraph"/>
        <w:spacing w:before="7" w:beforeAutospacing="0" w:after="0" w:afterAutospacing="0"/>
        <w:rPr>
          <w:rFonts w:asciiTheme="minorHAnsi" w:hAnsiTheme="minorHAnsi" w:cstheme="minorHAnsi"/>
        </w:rPr>
      </w:pPr>
      <w:r>
        <w:rPr>
          <w:rFonts w:asciiTheme="minorHAnsi" w:hAnsiTheme="minorHAnsi" w:cstheme="minorHAnsi"/>
        </w:rPr>
        <w:t xml:space="preserve">The Administration for Community Living is requiring all </w:t>
      </w:r>
      <w:r w:rsidR="000313C0" w:rsidRPr="00E77F7A">
        <w:rPr>
          <w:rFonts w:asciiTheme="minorHAnsi" w:hAnsiTheme="minorHAnsi" w:cstheme="minorHAnsi"/>
        </w:rPr>
        <w:t xml:space="preserve">funds to be fully accounted for.  The AAA must </w:t>
      </w:r>
      <w:r w:rsidR="009A0FB2" w:rsidRPr="00E77F7A">
        <w:rPr>
          <w:rFonts w:asciiTheme="minorHAnsi" w:hAnsiTheme="minorHAnsi" w:cstheme="minorHAnsi"/>
        </w:rPr>
        <w:t>consider</w:t>
      </w:r>
      <w:r w:rsidR="000313C0" w:rsidRPr="00E77F7A">
        <w:rPr>
          <w:rFonts w:asciiTheme="minorHAnsi" w:hAnsiTheme="minorHAnsi" w:cstheme="minorHAnsi"/>
        </w:rPr>
        <w:t xml:space="preserve"> all record keeping and fiscal tracking requirements to ensure funds are spent in accordance federal and state rules and regulations.  </w:t>
      </w:r>
    </w:p>
    <w:sectPr w:rsidR="007E28D4" w:rsidRPr="007E28D4">
      <w:headerReference w:type="even" r:id="rId8"/>
      <w:headerReference w:type="default" r:id="rId9"/>
      <w:footerReference w:type="even" r:id="rId10"/>
      <w:footerReference w:type="default" r:id="rId11"/>
      <w:headerReference w:type="first" r:id="rId12"/>
      <w:footerReference w:type="first" r:id="rId13"/>
      <w:type w:val="continuous"/>
      <w:pgSz w:w="12240" w:h="15840"/>
      <w:pgMar w:top="700" w:right="13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FA66F" w14:textId="77777777" w:rsidR="00475EB5" w:rsidRDefault="00475EB5" w:rsidP="002835F5">
      <w:r>
        <w:separator/>
      </w:r>
    </w:p>
  </w:endnote>
  <w:endnote w:type="continuationSeparator" w:id="0">
    <w:p w14:paraId="7175738C" w14:textId="77777777" w:rsidR="00475EB5" w:rsidRDefault="00475EB5" w:rsidP="0028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77D9C" w14:textId="77777777" w:rsidR="002835F5" w:rsidRDefault="00283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E02D" w14:textId="77777777" w:rsidR="002835F5" w:rsidRDefault="00283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C02FB" w14:textId="77777777" w:rsidR="002835F5" w:rsidRDefault="00283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C8BC7" w14:textId="77777777" w:rsidR="00475EB5" w:rsidRDefault="00475EB5" w:rsidP="002835F5">
      <w:r>
        <w:separator/>
      </w:r>
    </w:p>
  </w:footnote>
  <w:footnote w:type="continuationSeparator" w:id="0">
    <w:p w14:paraId="55F42FD2" w14:textId="77777777" w:rsidR="00475EB5" w:rsidRDefault="00475EB5" w:rsidP="00283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E7CD" w14:textId="22B0176A" w:rsidR="002835F5" w:rsidRDefault="00283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D97A" w14:textId="587F0C1B" w:rsidR="002835F5" w:rsidRDefault="00283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34FB" w14:textId="60DD3E68" w:rsidR="002835F5" w:rsidRDefault="00283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1959"/>
    <w:multiLevelType w:val="hybridMultilevel"/>
    <w:tmpl w:val="2A60E9C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A23B77"/>
    <w:multiLevelType w:val="hybridMultilevel"/>
    <w:tmpl w:val="001C9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F16D0C"/>
    <w:multiLevelType w:val="hybridMultilevel"/>
    <w:tmpl w:val="2F6CABB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E49D8"/>
    <w:multiLevelType w:val="hybridMultilevel"/>
    <w:tmpl w:val="4F167E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A52393"/>
    <w:multiLevelType w:val="multilevel"/>
    <w:tmpl w:val="CBC2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614CBA"/>
    <w:multiLevelType w:val="multilevel"/>
    <w:tmpl w:val="6A244C9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4A64BF"/>
    <w:multiLevelType w:val="multilevel"/>
    <w:tmpl w:val="2A06B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DB29FC"/>
    <w:multiLevelType w:val="hybridMultilevel"/>
    <w:tmpl w:val="DBD41010"/>
    <w:lvl w:ilvl="0" w:tplc="40C0699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62BE5084"/>
    <w:multiLevelType w:val="hybridMultilevel"/>
    <w:tmpl w:val="5B76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37D7E"/>
    <w:multiLevelType w:val="multilevel"/>
    <w:tmpl w:val="2A06B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F402CB"/>
    <w:multiLevelType w:val="hybridMultilevel"/>
    <w:tmpl w:val="88D4963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0900BD"/>
    <w:multiLevelType w:val="multilevel"/>
    <w:tmpl w:val="DC5C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4B7E24"/>
    <w:multiLevelType w:val="hybridMultilevel"/>
    <w:tmpl w:val="01FA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6"/>
  </w:num>
  <w:num w:numId="5">
    <w:abstractNumId w:val="10"/>
  </w:num>
  <w:num w:numId="6">
    <w:abstractNumId w:val="5"/>
  </w:num>
  <w:num w:numId="7">
    <w:abstractNumId w:val="2"/>
  </w:num>
  <w:num w:numId="8">
    <w:abstractNumId w:val="12"/>
  </w:num>
  <w:num w:numId="9">
    <w:abstractNumId w:val="0"/>
  </w:num>
  <w:num w:numId="10">
    <w:abstractNumId w:val="7"/>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14FD2"/>
    <w:rsid w:val="000313C0"/>
    <w:rsid w:val="00040597"/>
    <w:rsid w:val="00043812"/>
    <w:rsid w:val="0008665A"/>
    <w:rsid w:val="000E36FD"/>
    <w:rsid w:val="00100139"/>
    <w:rsid w:val="001647B0"/>
    <w:rsid w:val="00171C86"/>
    <w:rsid w:val="00182EFA"/>
    <w:rsid w:val="001C44DB"/>
    <w:rsid w:val="001D32EF"/>
    <w:rsid w:val="001F2561"/>
    <w:rsid w:val="002025A1"/>
    <w:rsid w:val="00211401"/>
    <w:rsid w:val="00275802"/>
    <w:rsid w:val="00281F8B"/>
    <w:rsid w:val="002835F5"/>
    <w:rsid w:val="00294026"/>
    <w:rsid w:val="0034149A"/>
    <w:rsid w:val="00345DF4"/>
    <w:rsid w:val="0035147B"/>
    <w:rsid w:val="00356CE8"/>
    <w:rsid w:val="00381EEA"/>
    <w:rsid w:val="003A34DF"/>
    <w:rsid w:val="00475EB5"/>
    <w:rsid w:val="004A1477"/>
    <w:rsid w:val="004C6E52"/>
    <w:rsid w:val="00517EDD"/>
    <w:rsid w:val="005C0ACE"/>
    <w:rsid w:val="005D5596"/>
    <w:rsid w:val="005E3942"/>
    <w:rsid w:val="00600558"/>
    <w:rsid w:val="00621813"/>
    <w:rsid w:val="00666AB1"/>
    <w:rsid w:val="00691EE4"/>
    <w:rsid w:val="006E75F6"/>
    <w:rsid w:val="007537B7"/>
    <w:rsid w:val="00774D84"/>
    <w:rsid w:val="00777DA0"/>
    <w:rsid w:val="007E28D4"/>
    <w:rsid w:val="007F41DA"/>
    <w:rsid w:val="008B1798"/>
    <w:rsid w:val="008C6F86"/>
    <w:rsid w:val="008D01DA"/>
    <w:rsid w:val="009162A6"/>
    <w:rsid w:val="00941951"/>
    <w:rsid w:val="00960056"/>
    <w:rsid w:val="009A0FB2"/>
    <w:rsid w:val="009C762A"/>
    <w:rsid w:val="009F6E6B"/>
    <w:rsid w:val="00AA0F29"/>
    <w:rsid w:val="00AF54B8"/>
    <w:rsid w:val="00AF6611"/>
    <w:rsid w:val="00B156C5"/>
    <w:rsid w:val="00B7562F"/>
    <w:rsid w:val="00C11074"/>
    <w:rsid w:val="00C27995"/>
    <w:rsid w:val="00C96C2E"/>
    <w:rsid w:val="00CC4130"/>
    <w:rsid w:val="00D14FD2"/>
    <w:rsid w:val="00D44B0E"/>
    <w:rsid w:val="00D66B79"/>
    <w:rsid w:val="00D72FF7"/>
    <w:rsid w:val="00DB1EE6"/>
    <w:rsid w:val="00DC0158"/>
    <w:rsid w:val="00E527D4"/>
    <w:rsid w:val="00E77F7A"/>
    <w:rsid w:val="00F133C1"/>
    <w:rsid w:val="00F36E29"/>
    <w:rsid w:val="00F462A3"/>
    <w:rsid w:val="00F71418"/>
    <w:rsid w:val="00F71E23"/>
    <w:rsid w:val="00F72DB9"/>
    <w:rsid w:val="00FA2E45"/>
    <w:rsid w:val="00FA52DD"/>
    <w:rsid w:val="00FC2E17"/>
    <w:rsid w:val="00FD580A"/>
    <w:rsid w:val="00FD6280"/>
    <w:rsid w:val="00FE561D"/>
    <w:rsid w:val="00FF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0683D"/>
  <w15:docId w15:val="{7CE2DBB9-F78E-44A5-A833-CF4901BE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682" w:right="442"/>
      <w:jc w:val="center"/>
    </w:pPr>
  </w:style>
  <w:style w:type="paragraph" w:customStyle="1" w:styleId="xmsonormal">
    <w:name w:val="x_msonormal"/>
    <w:basedOn w:val="Normal"/>
    <w:rsid w:val="007E28D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msolistparagraph">
    <w:name w:val="x_msolistparagraph"/>
    <w:basedOn w:val="Normal"/>
    <w:rsid w:val="007E28D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7E28D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2835F5"/>
    <w:pPr>
      <w:tabs>
        <w:tab w:val="center" w:pos="4680"/>
        <w:tab w:val="right" w:pos="9360"/>
      </w:tabs>
    </w:pPr>
  </w:style>
  <w:style w:type="character" w:customStyle="1" w:styleId="HeaderChar">
    <w:name w:val="Header Char"/>
    <w:basedOn w:val="DefaultParagraphFont"/>
    <w:link w:val="Header"/>
    <w:uiPriority w:val="99"/>
    <w:rsid w:val="002835F5"/>
    <w:rPr>
      <w:rFonts w:ascii="Calibri" w:eastAsia="Calibri" w:hAnsi="Calibri" w:cs="Calibri"/>
      <w:lang w:bidi="en-US"/>
    </w:rPr>
  </w:style>
  <w:style w:type="paragraph" w:styleId="Footer">
    <w:name w:val="footer"/>
    <w:basedOn w:val="Normal"/>
    <w:link w:val="FooterChar"/>
    <w:uiPriority w:val="99"/>
    <w:unhideWhenUsed/>
    <w:rsid w:val="002835F5"/>
    <w:pPr>
      <w:tabs>
        <w:tab w:val="center" w:pos="4680"/>
        <w:tab w:val="right" w:pos="9360"/>
      </w:tabs>
    </w:pPr>
  </w:style>
  <w:style w:type="character" w:customStyle="1" w:styleId="FooterChar">
    <w:name w:val="Footer Char"/>
    <w:basedOn w:val="DefaultParagraphFont"/>
    <w:link w:val="Footer"/>
    <w:uiPriority w:val="99"/>
    <w:rsid w:val="002835F5"/>
    <w:rPr>
      <w:rFonts w:ascii="Calibri" w:eastAsia="Calibri" w:hAnsi="Calibri" w:cs="Calibri"/>
      <w:lang w:bidi="en-US"/>
    </w:rPr>
  </w:style>
  <w:style w:type="character" w:styleId="CommentReference">
    <w:name w:val="annotation reference"/>
    <w:basedOn w:val="DefaultParagraphFont"/>
    <w:uiPriority w:val="99"/>
    <w:semiHidden/>
    <w:unhideWhenUsed/>
    <w:rsid w:val="009A0FB2"/>
    <w:rPr>
      <w:sz w:val="16"/>
      <w:szCs w:val="16"/>
    </w:rPr>
  </w:style>
  <w:style w:type="paragraph" w:styleId="CommentText">
    <w:name w:val="annotation text"/>
    <w:basedOn w:val="Normal"/>
    <w:link w:val="CommentTextChar"/>
    <w:uiPriority w:val="99"/>
    <w:semiHidden/>
    <w:unhideWhenUsed/>
    <w:rsid w:val="009A0FB2"/>
    <w:rPr>
      <w:sz w:val="20"/>
      <w:szCs w:val="20"/>
    </w:rPr>
  </w:style>
  <w:style w:type="character" w:customStyle="1" w:styleId="CommentTextChar">
    <w:name w:val="Comment Text Char"/>
    <w:basedOn w:val="DefaultParagraphFont"/>
    <w:link w:val="CommentText"/>
    <w:uiPriority w:val="99"/>
    <w:semiHidden/>
    <w:rsid w:val="009A0FB2"/>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A0FB2"/>
    <w:rPr>
      <w:b/>
      <w:bCs/>
    </w:rPr>
  </w:style>
  <w:style w:type="character" w:customStyle="1" w:styleId="CommentSubjectChar">
    <w:name w:val="Comment Subject Char"/>
    <w:basedOn w:val="CommentTextChar"/>
    <w:link w:val="CommentSubject"/>
    <w:uiPriority w:val="99"/>
    <w:semiHidden/>
    <w:rsid w:val="009A0FB2"/>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9A0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FB2"/>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4225">
      <w:bodyDiv w:val="1"/>
      <w:marLeft w:val="0"/>
      <w:marRight w:val="0"/>
      <w:marTop w:val="0"/>
      <w:marBottom w:val="0"/>
      <w:divBdr>
        <w:top w:val="none" w:sz="0" w:space="0" w:color="auto"/>
        <w:left w:val="none" w:sz="0" w:space="0" w:color="auto"/>
        <w:bottom w:val="none" w:sz="0" w:space="0" w:color="auto"/>
        <w:right w:val="none" w:sz="0" w:space="0" w:color="auto"/>
      </w:divBdr>
    </w:div>
    <w:div w:id="396829962">
      <w:bodyDiv w:val="1"/>
      <w:marLeft w:val="0"/>
      <w:marRight w:val="0"/>
      <w:marTop w:val="0"/>
      <w:marBottom w:val="0"/>
      <w:divBdr>
        <w:top w:val="none" w:sz="0" w:space="0" w:color="auto"/>
        <w:left w:val="none" w:sz="0" w:space="0" w:color="auto"/>
        <w:bottom w:val="none" w:sz="0" w:space="0" w:color="auto"/>
        <w:right w:val="none" w:sz="0" w:space="0" w:color="auto"/>
      </w:divBdr>
    </w:div>
    <w:div w:id="398092955">
      <w:bodyDiv w:val="1"/>
      <w:marLeft w:val="0"/>
      <w:marRight w:val="0"/>
      <w:marTop w:val="0"/>
      <w:marBottom w:val="0"/>
      <w:divBdr>
        <w:top w:val="none" w:sz="0" w:space="0" w:color="auto"/>
        <w:left w:val="none" w:sz="0" w:space="0" w:color="auto"/>
        <w:bottom w:val="none" w:sz="0" w:space="0" w:color="auto"/>
        <w:right w:val="none" w:sz="0" w:space="0" w:color="auto"/>
      </w:divBdr>
    </w:div>
    <w:div w:id="610092955">
      <w:bodyDiv w:val="1"/>
      <w:marLeft w:val="0"/>
      <w:marRight w:val="0"/>
      <w:marTop w:val="0"/>
      <w:marBottom w:val="0"/>
      <w:divBdr>
        <w:top w:val="none" w:sz="0" w:space="0" w:color="auto"/>
        <w:left w:val="none" w:sz="0" w:space="0" w:color="auto"/>
        <w:bottom w:val="none" w:sz="0" w:space="0" w:color="auto"/>
        <w:right w:val="none" w:sz="0" w:space="0" w:color="auto"/>
      </w:divBdr>
    </w:div>
    <w:div w:id="629435253">
      <w:bodyDiv w:val="1"/>
      <w:marLeft w:val="0"/>
      <w:marRight w:val="0"/>
      <w:marTop w:val="0"/>
      <w:marBottom w:val="0"/>
      <w:divBdr>
        <w:top w:val="none" w:sz="0" w:space="0" w:color="auto"/>
        <w:left w:val="none" w:sz="0" w:space="0" w:color="auto"/>
        <w:bottom w:val="none" w:sz="0" w:space="0" w:color="auto"/>
        <w:right w:val="none" w:sz="0" w:space="0" w:color="auto"/>
      </w:divBdr>
    </w:div>
    <w:div w:id="839584131">
      <w:bodyDiv w:val="1"/>
      <w:marLeft w:val="0"/>
      <w:marRight w:val="0"/>
      <w:marTop w:val="0"/>
      <w:marBottom w:val="0"/>
      <w:divBdr>
        <w:top w:val="none" w:sz="0" w:space="0" w:color="auto"/>
        <w:left w:val="none" w:sz="0" w:space="0" w:color="auto"/>
        <w:bottom w:val="none" w:sz="0" w:space="0" w:color="auto"/>
        <w:right w:val="none" w:sz="0" w:space="0" w:color="auto"/>
      </w:divBdr>
    </w:div>
    <w:div w:id="1581795659">
      <w:bodyDiv w:val="1"/>
      <w:marLeft w:val="0"/>
      <w:marRight w:val="0"/>
      <w:marTop w:val="0"/>
      <w:marBottom w:val="0"/>
      <w:divBdr>
        <w:top w:val="none" w:sz="0" w:space="0" w:color="auto"/>
        <w:left w:val="none" w:sz="0" w:space="0" w:color="auto"/>
        <w:bottom w:val="none" w:sz="0" w:space="0" w:color="auto"/>
        <w:right w:val="none" w:sz="0" w:space="0" w:color="auto"/>
      </w:divBdr>
    </w:div>
    <w:div w:id="1803115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842A5-E346-41D9-A692-F4EEEE28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Bittner</dc:creator>
  <cp:lastModifiedBy>Vicki Yanzuk</cp:lastModifiedBy>
  <cp:revision>2</cp:revision>
  <dcterms:created xsi:type="dcterms:W3CDTF">2020-04-21T18:10:00Z</dcterms:created>
  <dcterms:modified xsi:type="dcterms:W3CDTF">2020-04-21T18:10:00Z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Acrobat PDFMaker 11 for Word</vt:lpwstr>
  </property>
  <property fmtid="{D5CDD505-2E9C-101B-9397-08002B2CF9AE}" pid="4" name="LastSaved">
    <vt:filetime>2020-03-24T00:00:00Z</vt:filetime>
  </property>
</Properties>
</file>