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71" w:rsidRDefault="009D6471" w:rsidP="009D6471">
      <w:pPr>
        <w:pBdr>
          <w:bottom w:val="single" w:sz="24" w:space="1" w:color="499949" w:themeColor="accent1"/>
        </w:pBdr>
        <w:spacing w:after="0"/>
        <w:jc w:val="center"/>
        <w:rPr>
          <w:rStyle w:val="Heading1BChar"/>
          <w:smallCap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116BB2" wp14:editId="6A5D6739">
            <wp:simplePos x="0" y="0"/>
            <wp:positionH relativeFrom="column">
              <wp:posOffset>6349</wp:posOffset>
            </wp:positionH>
            <wp:positionV relativeFrom="paragraph">
              <wp:posOffset>-310515</wp:posOffset>
            </wp:positionV>
            <wp:extent cx="1265657" cy="48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57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eading1Char"/>
          <w:smallCaps/>
          <w:color w:val="203260" w:themeColor="text2"/>
          <w:sz w:val="28"/>
        </w:rPr>
        <w:t xml:space="preserve">Idaho Commission on Aging </w:t>
      </w:r>
      <w:r>
        <w:rPr>
          <w:rStyle w:val="Heading1Char"/>
          <w:smallCaps/>
          <w:color w:val="203260" w:themeColor="text2"/>
          <w:sz w:val="28"/>
        </w:rPr>
        <w:br/>
      </w:r>
      <w:sdt>
        <w:sdtPr>
          <w:rPr>
            <w:rStyle w:val="Heading1Char"/>
            <w:smallCaps/>
            <w:color w:val="203260" w:themeColor="text2"/>
          </w:rPr>
          <w:alias w:val="Subject"/>
          <w:tag w:val=""/>
          <w:id w:val="779604168"/>
          <w:placeholder>
            <w:docPart w:val="B3CFCD67A32D4BFCBC9026B18C570C0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Heading1Char"/>
          </w:rPr>
        </w:sdtEndPr>
        <w:sdtContent>
          <w:r w:rsidR="00395BE6">
            <w:rPr>
              <w:rStyle w:val="Heading1Char"/>
              <w:smallCaps/>
              <w:color w:val="203260" w:themeColor="text2"/>
            </w:rPr>
            <w:t>Case Management</w:t>
          </w:r>
        </w:sdtContent>
      </w:sdt>
      <w:r>
        <w:rPr>
          <w:rStyle w:val="Heading1Char"/>
          <w:smallCaps/>
          <w:color w:val="203260" w:themeColor="text2"/>
        </w:rPr>
        <w:br/>
      </w:r>
      <w:sdt>
        <w:sdtPr>
          <w:rPr>
            <w:rStyle w:val="Heading1Char"/>
            <w:smallCaps/>
            <w:color w:val="203260" w:themeColor="text2"/>
          </w:rPr>
          <w:alias w:val="Category"/>
          <w:id w:val="1354074655"/>
          <w:placeholder>
            <w:docPart w:val="BA10EC455B42480281C3C2E68535906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Heading1Char"/>
          </w:rPr>
        </w:sdtEndPr>
        <w:sdtContent>
          <w:r>
            <w:rPr>
              <w:rStyle w:val="Heading1Char"/>
              <w:smallCaps/>
              <w:color w:val="203260" w:themeColor="text2"/>
            </w:rPr>
            <w:t>Frequently Asked Questions (FAQ)</w:t>
          </w:r>
        </w:sdtContent>
      </w:sdt>
    </w:p>
    <w:p w:rsidR="009D6471" w:rsidRPr="009D6471" w:rsidRDefault="00734E91" w:rsidP="009D6471">
      <w:pPr>
        <w:pStyle w:val="Heading1"/>
        <w:spacing w:before="0"/>
      </w:pPr>
      <w:r>
        <w:t xml:space="preserve">Qualifications or Requirements </w:t>
      </w:r>
    </w:p>
    <w:p w:rsidR="009D6471" w:rsidRPr="009D6471" w:rsidRDefault="00395BE6" w:rsidP="008C5BFE">
      <w:pPr>
        <w:spacing w:after="0"/>
        <w:rPr>
          <w:b/>
          <w:sz w:val="24"/>
        </w:rPr>
      </w:pPr>
      <w:r>
        <w:rPr>
          <w:b/>
          <w:sz w:val="24"/>
        </w:rPr>
        <w:t>FAQ1</w:t>
      </w:r>
      <w:r w:rsidR="00734E91">
        <w:rPr>
          <w:b/>
          <w:sz w:val="24"/>
        </w:rPr>
        <w:t>:</w:t>
      </w:r>
      <w:r>
        <w:rPr>
          <w:b/>
          <w:sz w:val="24"/>
        </w:rPr>
        <w:t xml:space="preserve"> What are the eligibility requirements for Case Management?</w:t>
      </w:r>
    </w:p>
    <w:p w:rsidR="00395BE6" w:rsidRDefault="00395BE6" w:rsidP="00395B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Eligibility is based on the following: </w:t>
      </w:r>
    </w:p>
    <w:p w:rsidR="00734E91" w:rsidRPr="00734E91" w:rsidRDefault="00395BE6" w:rsidP="00734E91">
      <w:pPr>
        <w:pStyle w:val="ListParagraph"/>
        <w:numPr>
          <w:ilvl w:val="1"/>
          <w:numId w:val="1"/>
        </w:numPr>
        <w:rPr>
          <w:sz w:val="24"/>
        </w:rPr>
      </w:pPr>
      <w:r w:rsidRPr="00395BE6">
        <w:rPr>
          <w:rFonts w:cstheme="minorHAnsi"/>
          <w:color w:val="000000"/>
          <w:sz w:val="24"/>
          <w:szCs w:val="24"/>
        </w:rPr>
        <w:t>Must be 60 years old or older</w:t>
      </w:r>
    </w:p>
    <w:p w:rsidR="00734E91" w:rsidRPr="00734E91" w:rsidRDefault="00395BE6" w:rsidP="00734E91">
      <w:pPr>
        <w:pStyle w:val="ListParagraph"/>
        <w:numPr>
          <w:ilvl w:val="1"/>
          <w:numId w:val="1"/>
        </w:numPr>
        <w:rPr>
          <w:sz w:val="24"/>
        </w:rPr>
      </w:pPr>
      <w:r w:rsidRPr="00734E91">
        <w:rPr>
          <w:rFonts w:cstheme="minorHAnsi"/>
          <w:color w:val="000000"/>
          <w:sz w:val="24"/>
          <w:szCs w:val="24"/>
        </w:rPr>
        <w:t>Require minimal assistance with one or more ADLs or IADLs;</w:t>
      </w:r>
    </w:p>
    <w:p w:rsidR="00734E91" w:rsidRPr="00734E91" w:rsidRDefault="00395BE6" w:rsidP="00734E91">
      <w:pPr>
        <w:pStyle w:val="ListParagraph"/>
        <w:numPr>
          <w:ilvl w:val="1"/>
          <w:numId w:val="1"/>
        </w:numPr>
        <w:rPr>
          <w:sz w:val="24"/>
        </w:rPr>
      </w:pPr>
      <w:r w:rsidRPr="00734E91">
        <w:rPr>
          <w:rFonts w:cstheme="minorHAnsi"/>
          <w:color w:val="000000"/>
          <w:sz w:val="24"/>
          <w:szCs w:val="24"/>
        </w:rPr>
        <w:t>Require services from multiple health/social services providers; and</w:t>
      </w:r>
    </w:p>
    <w:p w:rsidR="00734E91" w:rsidRPr="00734E91" w:rsidRDefault="00395BE6" w:rsidP="00734E91">
      <w:pPr>
        <w:pStyle w:val="ListParagraph"/>
        <w:numPr>
          <w:ilvl w:val="1"/>
          <w:numId w:val="1"/>
        </w:numPr>
        <w:rPr>
          <w:sz w:val="24"/>
        </w:rPr>
      </w:pPr>
      <w:r w:rsidRPr="00734E91">
        <w:rPr>
          <w:rFonts w:cstheme="minorHAnsi"/>
          <w:color w:val="000000"/>
          <w:sz w:val="24"/>
          <w:szCs w:val="24"/>
        </w:rPr>
        <w:t>Are unable to obtain the required health/social services for themselves; or</w:t>
      </w:r>
    </w:p>
    <w:p w:rsidR="00395BE6" w:rsidRPr="00734E91" w:rsidRDefault="00395BE6" w:rsidP="00734E91">
      <w:pPr>
        <w:pStyle w:val="ListParagraph"/>
        <w:numPr>
          <w:ilvl w:val="1"/>
          <w:numId w:val="1"/>
        </w:numPr>
        <w:rPr>
          <w:sz w:val="24"/>
        </w:rPr>
      </w:pPr>
      <w:r w:rsidRPr="00734E91">
        <w:rPr>
          <w:rFonts w:cstheme="minorHAnsi"/>
          <w:color w:val="000000"/>
          <w:sz w:val="24"/>
          <w:szCs w:val="24"/>
        </w:rPr>
        <w:t xml:space="preserve">Lack available formal or informal supports that can provide </w:t>
      </w:r>
      <w:r w:rsidR="00734E91">
        <w:rPr>
          <w:rFonts w:cstheme="minorHAnsi"/>
          <w:color w:val="000000"/>
          <w:sz w:val="24"/>
          <w:szCs w:val="24"/>
        </w:rPr>
        <w:t>the needed assistance.</w:t>
      </w:r>
    </w:p>
    <w:p w:rsidR="00734E91" w:rsidRPr="00734E91" w:rsidRDefault="00734E91" w:rsidP="00734E91">
      <w:pPr>
        <w:spacing w:after="0"/>
        <w:rPr>
          <w:b/>
          <w:sz w:val="24"/>
        </w:rPr>
      </w:pPr>
      <w:r w:rsidRPr="00734E91">
        <w:rPr>
          <w:b/>
          <w:sz w:val="24"/>
        </w:rPr>
        <w:t>FAQ1: What are</w:t>
      </w:r>
      <w:r>
        <w:rPr>
          <w:b/>
          <w:sz w:val="24"/>
        </w:rPr>
        <w:t xml:space="preserve"> ADLs and IADLs</w:t>
      </w:r>
      <w:r w:rsidRPr="00734E91">
        <w:rPr>
          <w:b/>
          <w:sz w:val="24"/>
        </w:rPr>
        <w:t>?</w:t>
      </w:r>
    </w:p>
    <w:p w:rsidR="00734E91" w:rsidRDefault="00734E91" w:rsidP="00734E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ADLs and IADLs are part of a comprehensive </w:t>
      </w:r>
      <w:r w:rsidR="0030009C">
        <w:rPr>
          <w:sz w:val="24"/>
        </w:rPr>
        <w:t xml:space="preserve">assessment </w:t>
      </w:r>
      <w:r>
        <w:rPr>
          <w:sz w:val="24"/>
        </w:rPr>
        <w:t>used to identify the service needs of an individual</w:t>
      </w:r>
      <w:r>
        <w:rPr>
          <w:sz w:val="24"/>
        </w:rPr>
        <w:t xml:space="preserve">: </w:t>
      </w:r>
    </w:p>
    <w:p w:rsidR="00734E91" w:rsidRDefault="00734E91" w:rsidP="00734E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ADLs (</w:t>
      </w:r>
      <w:r w:rsidRPr="00734E91">
        <w:rPr>
          <w:rFonts w:cstheme="minorHAnsi"/>
          <w:color w:val="000000"/>
          <w:sz w:val="24"/>
          <w:szCs w:val="24"/>
        </w:rPr>
        <w:t>Activities of Daily Living</w:t>
      </w:r>
      <w:r>
        <w:rPr>
          <w:rFonts w:cstheme="minorHAnsi"/>
          <w:color w:val="000000"/>
          <w:sz w:val="24"/>
          <w:szCs w:val="24"/>
        </w:rPr>
        <w:t>) are b</w:t>
      </w:r>
      <w:r w:rsidRPr="00734E91">
        <w:rPr>
          <w:rFonts w:cstheme="minorHAnsi"/>
          <w:color w:val="000000"/>
          <w:sz w:val="24"/>
          <w:szCs w:val="24"/>
        </w:rPr>
        <w:t xml:space="preserve">athing, dressing, toileting, transferring, eating, </w:t>
      </w:r>
      <w:r>
        <w:rPr>
          <w:rFonts w:cstheme="minorHAnsi"/>
          <w:color w:val="000000"/>
          <w:sz w:val="24"/>
          <w:szCs w:val="24"/>
        </w:rPr>
        <w:t xml:space="preserve">and </w:t>
      </w:r>
      <w:r w:rsidRPr="00734E91">
        <w:rPr>
          <w:rFonts w:cstheme="minorHAnsi"/>
          <w:color w:val="000000"/>
          <w:sz w:val="24"/>
          <w:szCs w:val="24"/>
        </w:rPr>
        <w:t xml:space="preserve">walking. </w:t>
      </w:r>
    </w:p>
    <w:p w:rsidR="00734E91" w:rsidRPr="00734E91" w:rsidRDefault="00734E91" w:rsidP="00734E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IADLs (Instrumental Activities of Daily Living) are m</w:t>
      </w:r>
      <w:r w:rsidRPr="00734E91">
        <w:rPr>
          <w:rFonts w:cstheme="minorHAnsi"/>
          <w:color w:val="000000"/>
          <w:sz w:val="24"/>
          <w:szCs w:val="24"/>
        </w:rPr>
        <w:t xml:space="preserve">eal preparation, money management, transportation, shopping, using the telephone, medication management, heavy housework, </w:t>
      </w:r>
      <w:r w:rsidR="0030009C" w:rsidRPr="00734E91">
        <w:rPr>
          <w:rFonts w:cstheme="minorHAnsi"/>
          <w:color w:val="000000"/>
          <w:sz w:val="24"/>
          <w:szCs w:val="24"/>
        </w:rPr>
        <w:t>and light</w:t>
      </w:r>
      <w:r w:rsidRPr="00734E91">
        <w:rPr>
          <w:rFonts w:cstheme="minorHAnsi"/>
          <w:color w:val="000000"/>
          <w:sz w:val="24"/>
          <w:szCs w:val="24"/>
        </w:rPr>
        <w:t xml:space="preserve"> housew</w:t>
      </w:r>
      <w:r>
        <w:rPr>
          <w:rFonts w:cstheme="minorHAnsi"/>
          <w:color w:val="000000"/>
          <w:sz w:val="24"/>
          <w:szCs w:val="24"/>
        </w:rPr>
        <w:t>ork.</w:t>
      </w:r>
    </w:p>
    <w:p w:rsidR="009D6471" w:rsidRDefault="009D6471" w:rsidP="009D6471">
      <w:pPr>
        <w:pStyle w:val="Heading1"/>
      </w:pPr>
      <w:r>
        <w:t>Who to Contact</w:t>
      </w:r>
    </w:p>
    <w:p w:rsidR="008C5BFE" w:rsidRDefault="008C5BFE" w:rsidP="008C5BFE">
      <w:pPr>
        <w:spacing w:after="0"/>
        <w:rPr>
          <w:b/>
          <w:sz w:val="24"/>
        </w:rPr>
      </w:pPr>
      <w:r>
        <w:rPr>
          <w:b/>
          <w:sz w:val="24"/>
        </w:rPr>
        <w:t xml:space="preserve">FAQ1 </w:t>
      </w:r>
    </w:p>
    <w:p w:rsidR="008C5BFE" w:rsidRDefault="00734E91" w:rsidP="008C5BF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Contact the local </w:t>
      </w:r>
      <w:hyperlink r:id="rId9" w:history="1">
        <w:r w:rsidRPr="00257024">
          <w:rPr>
            <w:rStyle w:val="Hyperlink"/>
            <w:sz w:val="24"/>
          </w:rPr>
          <w:t>Area Agency on Aging</w:t>
        </w:r>
      </w:hyperlink>
      <w:r w:rsidR="00257024">
        <w:rPr>
          <w:sz w:val="24"/>
        </w:rPr>
        <w:t xml:space="preserve"> nearest you.</w:t>
      </w:r>
      <w:r w:rsidR="0030009C">
        <w:rPr>
          <w:sz w:val="24"/>
        </w:rPr>
        <w:t xml:space="preserve"> </w:t>
      </w:r>
    </w:p>
    <w:p w:rsidR="009D6471" w:rsidRPr="009D6471" w:rsidRDefault="009D6471" w:rsidP="009D6471">
      <w:bookmarkStart w:id="0" w:name="_GoBack"/>
      <w:bookmarkEnd w:id="0"/>
    </w:p>
    <w:sectPr w:rsidR="009D6471" w:rsidRPr="009D6471" w:rsidSect="002F4E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E6" w:rsidRDefault="00395BE6" w:rsidP="009D6471">
      <w:pPr>
        <w:spacing w:after="0" w:line="240" w:lineRule="auto"/>
      </w:pPr>
      <w:r>
        <w:separator/>
      </w:r>
    </w:p>
  </w:endnote>
  <w:endnote w:type="continuationSeparator" w:id="0">
    <w:p w:rsidR="00395BE6" w:rsidRDefault="00395BE6" w:rsidP="009D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71" w:rsidRDefault="009D6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FE" w:rsidRPr="008C5BFE" w:rsidRDefault="00257024" w:rsidP="008C5BFE">
    <w:pPr>
      <w:pBdr>
        <w:top w:val="single" w:sz="18" w:space="1" w:color="203260"/>
      </w:pBdr>
      <w:tabs>
        <w:tab w:val="center" w:pos="4680"/>
        <w:tab w:val="right" w:pos="9630"/>
      </w:tabs>
      <w:spacing w:after="0" w:line="240" w:lineRule="auto"/>
      <w:rPr>
        <w:rFonts w:ascii="Calibri" w:eastAsia="Times New Roman" w:hAnsi="Calibri" w:cs="Arial"/>
        <w:i/>
        <w:color w:val="203260"/>
      </w:rPr>
    </w:pPr>
    <w:sdt>
      <w:sdtPr>
        <w:rPr>
          <w:rFonts w:ascii="Calibri" w:eastAsia="Times New Roman" w:hAnsi="Calibri" w:cs="Arial"/>
          <w:i/>
          <w:color w:val="203260"/>
        </w:rPr>
        <w:alias w:val="Subject"/>
        <w:tag w:val=""/>
        <w:id w:val="1574084608"/>
        <w:placeholder>
          <w:docPart w:val="BA10EC455B42480281C3C2E68535906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95BE6">
          <w:rPr>
            <w:rFonts w:ascii="Calibri" w:eastAsia="Times New Roman" w:hAnsi="Calibri" w:cs="Arial"/>
            <w:i/>
            <w:color w:val="203260"/>
          </w:rPr>
          <w:t>Case Management</w:t>
        </w:r>
      </w:sdtContent>
    </w:sdt>
    <w:r w:rsidR="008C5BFE" w:rsidRPr="008C5BFE">
      <w:rPr>
        <w:rFonts w:ascii="Calibri" w:eastAsia="Times New Roman" w:hAnsi="Calibri" w:cs="Arial"/>
        <w:i/>
        <w:color w:val="203260"/>
      </w:rPr>
      <w:t>:</w:t>
    </w:r>
    <w:r w:rsidR="008C5BFE">
      <w:rPr>
        <w:rFonts w:ascii="Calibri" w:eastAsia="Times New Roman" w:hAnsi="Calibri" w:cs="Arial"/>
        <w:i/>
        <w:color w:val="203260"/>
      </w:rPr>
      <w:t xml:space="preserve"> </w:t>
    </w:r>
    <w:sdt>
      <w:sdtPr>
        <w:rPr>
          <w:rFonts w:ascii="Calibri" w:eastAsia="Times New Roman" w:hAnsi="Calibri" w:cs="Arial"/>
          <w:i/>
          <w:color w:val="203260"/>
        </w:rPr>
        <w:alias w:val="Category"/>
        <w:id w:val="1590810303"/>
        <w:placeholde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C5BFE">
          <w:rPr>
            <w:rFonts w:ascii="Calibri" w:eastAsia="Times New Roman" w:hAnsi="Calibri" w:cs="Arial"/>
            <w:i/>
            <w:color w:val="203260"/>
          </w:rPr>
          <w:t>Frequently Asked Questions (FAQ)</w:t>
        </w:r>
      </w:sdtContent>
    </w:sdt>
    <w:r w:rsidR="008C5BFE" w:rsidRPr="008C5BFE">
      <w:rPr>
        <w:rFonts w:ascii="Calibri" w:eastAsia="Times New Roman" w:hAnsi="Calibri" w:cs="Arial"/>
        <w:i/>
        <w:color w:val="203260"/>
      </w:rPr>
      <w:tab/>
    </w:r>
    <w:r w:rsidR="008C5BFE" w:rsidRPr="008C5BFE">
      <w:rPr>
        <w:rFonts w:ascii="Calibri" w:eastAsia="Times New Roman" w:hAnsi="Calibri" w:cs="Arial"/>
        <w:i/>
        <w:color w:val="203260"/>
      </w:rPr>
      <w:fldChar w:fldCharType="begin"/>
    </w:r>
    <w:r w:rsidR="008C5BFE" w:rsidRPr="008C5BFE">
      <w:rPr>
        <w:rFonts w:ascii="Calibri" w:eastAsia="Times New Roman" w:hAnsi="Calibri" w:cs="Arial"/>
        <w:i/>
        <w:color w:val="203260"/>
      </w:rPr>
      <w:instrText xml:space="preserve"> PAGE   \* MERGEFORMAT </w:instrText>
    </w:r>
    <w:r w:rsidR="008C5BFE" w:rsidRPr="008C5BFE">
      <w:rPr>
        <w:rFonts w:ascii="Calibri" w:eastAsia="Times New Roman" w:hAnsi="Calibri" w:cs="Arial"/>
        <w:i/>
        <w:color w:val="203260"/>
      </w:rPr>
      <w:fldChar w:fldCharType="separate"/>
    </w:r>
    <w:r>
      <w:rPr>
        <w:rFonts w:ascii="Calibri" w:eastAsia="Times New Roman" w:hAnsi="Calibri" w:cs="Arial"/>
        <w:i/>
        <w:noProof/>
        <w:color w:val="203260"/>
      </w:rPr>
      <w:t>1</w:t>
    </w:r>
    <w:r w:rsidR="008C5BFE" w:rsidRPr="008C5BFE">
      <w:rPr>
        <w:rFonts w:ascii="Calibri" w:eastAsia="Times New Roman" w:hAnsi="Calibri" w:cs="Arial"/>
        <w:i/>
        <w:noProof/>
        <w:color w:val="203260"/>
      </w:rPr>
      <w:fldChar w:fldCharType="end"/>
    </w:r>
    <w:r w:rsidR="008C5BFE" w:rsidRPr="008C5BFE">
      <w:rPr>
        <w:rFonts w:ascii="Calibri" w:eastAsia="Times New Roman" w:hAnsi="Calibri" w:cs="Arial"/>
        <w:i/>
        <w:color w:val="203260"/>
      </w:rPr>
      <w:tab/>
    </w:r>
    <w:r w:rsidR="008C5BFE" w:rsidRPr="008C5BFE">
      <w:rPr>
        <w:rFonts w:ascii="Calibri" w:eastAsia="Times New Roman" w:hAnsi="Calibri" w:cs="Arial"/>
        <w:i/>
        <w:color w:val="203260"/>
      </w:rPr>
      <w:br/>
    </w:r>
    <w:sdt>
      <w:sdtPr>
        <w:rPr>
          <w:rFonts w:ascii="Calibri" w:eastAsia="Times New Roman" w:hAnsi="Calibri" w:cs="Arial"/>
          <w:i/>
          <w:color w:val="203260"/>
        </w:rPr>
        <w:alias w:val="Company"/>
        <w:tag w:val=""/>
        <w:id w:val="-1043056302"/>
        <w:placeholde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C5BFE">
          <w:rPr>
            <w:rFonts w:ascii="Calibri" w:eastAsia="Times New Roman" w:hAnsi="Calibri" w:cs="Arial"/>
            <w:i/>
            <w:color w:val="203260"/>
          </w:rPr>
          <w:t>Idaho Commission on Aging</w:t>
        </w:r>
      </w:sdtContent>
    </w:sdt>
    <w:r w:rsidR="008C5BFE" w:rsidRPr="008C5BFE">
      <w:rPr>
        <w:rFonts w:ascii="Calibri" w:eastAsia="Times New Roman" w:hAnsi="Calibri" w:cs="Arial"/>
        <w:i/>
        <w:color w:val="203260"/>
      </w:rPr>
      <w:tab/>
    </w:r>
    <w:r w:rsidR="008C5BFE" w:rsidRPr="008C5BFE">
      <w:rPr>
        <w:rFonts w:ascii="Calibri" w:eastAsia="Times New Roman" w:hAnsi="Calibri" w:cs="Arial"/>
        <w:i/>
        <w:color w:val="203260"/>
      </w:rPr>
      <w:tab/>
      <w:t xml:space="preserve">rev. </w:t>
    </w:r>
    <w:r w:rsidR="008C5BFE" w:rsidRPr="008C5BFE">
      <w:rPr>
        <w:rFonts w:ascii="Calibri" w:eastAsia="Times New Roman" w:hAnsi="Calibri" w:cs="Arial"/>
        <w:i/>
        <w:color w:val="203260"/>
      </w:rPr>
      <w:fldChar w:fldCharType="begin"/>
    </w:r>
    <w:r w:rsidR="008C5BFE" w:rsidRPr="008C5BFE">
      <w:rPr>
        <w:rFonts w:ascii="Calibri" w:eastAsia="Times New Roman" w:hAnsi="Calibri" w:cs="Arial"/>
        <w:i/>
        <w:color w:val="203260"/>
      </w:rPr>
      <w:instrText xml:space="preserve"> DATE  \@ "M.d.yyyy"  \* MERGEFORMAT </w:instrText>
    </w:r>
    <w:r w:rsidR="008C5BFE" w:rsidRPr="008C5BFE">
      <w:rPr>
        <w:rFonts w:ascii="Calibri" w:eastAsia="Times New Roman" w:hAnsi="Calibri" w:cs="Arial"/>
        <w:i/>
        <w:color w:val="203260"/>
      </w:rPr>
      <w:fldChar w:fldCharType="separate"/>
    </w:r>
    <w:r w:rsidR="00395BE6">
      <w:rPr>
        <w:rFonts w:ascii="Calibri" w:eastAsia="Times New Roman" w:hAnsi="Calibri" w:cs="Arial"/>
        <w:i/>
        <w:noProof/>
        <w:color w:val="203260"/>
      </w:rPr>
      <w:t>9.26.2018</w:t>
    </w:r>
    <w:r w:rsidR="008C5BFE" w:rsidRPr="008C5BFE">
      <w:rPr>
        <w:rFonts w:ascii="Calibri" w:eastAsia="Times New Roman" w:hAnsi="Calibri" w:cs="Arial"/>
        <w:i/>
        <w:color w:val="203260"/>
      </w:rPr>
      <w:fldChar w:fldCharType="end"/>
    </w:r>
  </w:p>
  <w:p w:rsidR="009D6471" w:rsidRPr="009D6471" w:rsidRDefault="009D6471" w:rsidP="009D64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71" w:rsidRDefault="009D6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E6" w:rsidRDefault="00395BE6" w:rsidP="009D6471">
      <w:pPr>
        <w:spacing w:after="0" w:line="240" w:lineRule="auto"/>
      </w:pPr>
      <w:r>
        <w:separator/>
      </w:r>
    </w:p>
  </w:footnote>
  <w:footnote w:type="continuationSeparator" w:id="0">
    <w:p w:rsidR="00395BE6" w:rsidRDefault="00395BE6" w:rsidP="009D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71" w:rsidRDefault="009D6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71" w:rsidRDefault="009D64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71" w:rsidRDefault="009D6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8FF"/>
    <w:multiLevelType w:val="hybridMultilevel"/>
    <w:tmpl w:val="E598A890"/>
    <w:lvl w:ilvl="0" w:tplc="F81837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9267CD"/>
    <w:multiLevelType w:val="hybridMultilevel"/>
    <w:tmpl w:val="EFE82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6"/>
    <w:rsid w:val="00112158"/>
    <w:rsid w:val="00164579"/>
    <w:rsid w:val="00257024"/>
    <w:rsid w:val="002F4E1C"/>
    <w:rsid w:val="0030009C"/>
    <w:rsid w:val="00395BE6"/>
    <w:rsid w:val="00734E91"/>
    <w:rsid w:val="008C5BFE"/>
    <w:rsid w:val="009D6471"/>
    <w:rsid w:val="00A2216B"/>
    <w:rsid w:val="00A96BA5"/>
    <w:rsid w:val="00AA191C"/>
    <w:rsid w:val="00B8190C"/>
    <w:rsid w:val="00BF6C6D"/>
    <w:rsid w:val="00E95F0F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6471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499949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1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94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ingHeading1">
    <w:name w:val="Aging_Heading1"/>
    <w:next w:val="AgubgHeading2"/>
    <w:link w:val="AgingHeading1Char"/>
    <w:uiPriority w:val="1"/>
    <w:qFormat/>
    <w:rsid w:val="00AA191C"/>
    <w:pPr>
      <w:keepNext/>
      <w:keepLines/>
      <w:pBdr>
        <w:bottom w:val="single" w:sz="4" w:space="1" w:color="auto"/>
      </w:pBdr>
      <w:suppressAutoHyphens/>
      <w:spacing w:before="240" w:after="120" w:line="240" w:lineRule="auto"/>
      <w:ind w:left="144"/>
      <w:contextualSpacing/>
      <w:outlineLvl w:val="0"/>
    </w:pPr>
    <w:rPr>
      <w:rFonts w:asciiTheme="majorHAnsi" w:eastAsia="Arial" w:hAnsiTheme="majorHAnsi" w:cstheme="majorHAnsi"/>
      <w:b/>
      <w:bCs/>
      <w:smallCaps/>
      <w:color w:val="499949" w:themeColor="accent1"/>
      <w:sz w:val="28"/>
      <w:szCs w:val="28"/>
    </w:rPr>
  </w:style>
  <w:style w:type="character" w:customStyle="1" w:styleId="AgingHeading1Char">
    <w:name w:val="Aging_Heading1 Char"/>
    <w:basedOn w:val="Heading3Char"/>
    <w:link w:val="AgingHeading1"/>
    <w:uiPriority w:val="1"/>
    <w:rsid w:val="00AA191C"/>
    <w:rPr>
      <w:rFonts w:asciiTheme="majorHAnsi" w:eastAsia="Arial" w:hAnsiTheme="majorHAnsi" w:cstheme="majorHAnsi"/>
      <w:b/>
      <w:bCs/>
      <w:smallCaps/>
      <w:color w:val="499949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16B"/>
    <w:rPr>
      <w:rFonts w:asciiTheme="majorHAnsi" w:eastAsiaTheme="majorEastAsia" w:hAnsiTheme="majorHAnsi" w:cstheme="majorBidi"/>
      <w:b/>
      <w:bCs/>
      <w:color w:val="499949" w:themeColor="accent1"/>
    </w:rPr>
  </w:style>
  <w:style w:type="paragraph" w:customStyle="1" w:styleId="AgubgHeading2">
    <w:name w:val="Agubg_Heading2"/>
    <w:basedOn w:val="AgingHeading1"/>
    <w:next w:val="BodyText"/>
    <w:link w:val="AgubgHeading2Char"/>
    <w:uiPriority w:val="1"/>
    <w:qFormat/>
    <w:rsid w:val="00A2216B"/>
    <w:pPr>
      <w:pBdr>
        <w:bottom w:val="none" w:sz="0" w:space="0" w:color="auto"/>
      </w:pBdr>
      <w:spacing w:before="0"/>
      <w:ind w:left="2160"/>
      <w:outlineLvl w:val="1"/>
    </w:pPr>
    <w:rPr>
      <w:smallCaps w:val="0"/>
      <w:sz w:val="24"/>
    </w:rPr>
  </w:style>
  <w:style w:type="character" w:customStyle="1" w:styleId="AgubgHeading2Char">
    <w:name w:val="Agubg_Heading2 Char"/>
    <w:basedOn w:val="AgingHeading1Char"/>
    <w:link w:val="AgubgHeading2"/>
    <w:uiPriority w:val="1"/>
    <w:rsid w:val="00A2216B"/>
    <w:rPr>
      <w:rFonts w:asciiTheme="majorHAnsi" w:eastAsia="Arial" w:hAnsiTheme="majorHAnsi" w:cstheme="majorHAnsi"/>
      <w:b/>
      <w:bCs/>
      <w:smallCaps w:val="0"/>
      <w:color w:val="499949" w:themeColor="accent1"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1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16B"/>
  </w:style>
  <w:style w:type="paragraph" w:styleId="Header">
    <w:name w:val="header"/>
    <w:basedOn w:val="Normal"/>
    <w:link w:val="HeaderChar"/>
    <w:uiPriority w:val="99"/>
    <w:unhideWhenUsed/>
    <w:rsid w:val="009D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71"/>
  </w:style>
  <w:style w:type="paragraph" w:styleId="Footer">
    <w:name w:val="footer"/>
    <w:basedOn w:val="Normal"/>
    <w:link w:val="FooterChar"/>
    <w:unhideWhenUsed/>
    <w:rsid w:val="009D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6471"/>
  </w:style>
  <w:style w:type="character" w:customStyle="1" w:styleId="Heading1Char">
    <w:name w:val="Heading 1 Char"/>
    <w:basedOn w:val="DefaultParagraphFont"/>
    <w:link w:val="Heading1"/>
    <w:rsid w:val="009D6471"/>
    <w:rPr>
      <w:rFonts w:eastAsiaTheme="majorEastAsia" w:cstheme="majorBidi"/>
      <w:b/>
      <w:bCs/>
      <w:color w:val="499949" w:themeColor="accent1"/>
      <w:sz w:val="32"/>
      <w:szCs w:val="28"/>
    </w:rPr>
  </w:style>
  <w:style w:type="character" w:customStyle="1" w:styleId="Heading1BChar">
    <w:name w:val="Heading1B Char"/>
    <w:basedOn w:val="DefaultParagraphFont"/>
    <w:link w:val="Heading1B"/>
    <w:locked/>
    <w:rsid w:val="009D6471"/>
    <w:rPr>
      <w:sz w:val="28"/>
    </w:rPr>
  </w:style>
  <w:style w:type="paragraph" w:customStyle="1" w:styleId="Heading1B">
    <w:name w:val="Heading1B"/>
    <w:basedOn w:val="Normal"/>
    <w:link w:val="Heading1BChar"/>
    <w:qFormat/>
    <w:rsid w:val="009D6471"/>
    <w:pPr>
      <w:spacing w:after="120" w:line="24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9D6471"/>
  </w:style>
  <w:style w:type="paragraph" w:styleId="BalloonText">
    <w:name w:val="Balloon Text"/>
    <w:basedOn w:val="Normal"/>
    <w:link w:val="BalloonTextChar"/>
    <w:uiPriority w:val="99"/>
    <w:semiHidden/>
    <w:unhideWhenUsed/>
    <w:rsid w:val="009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6471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499949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1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94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ingHeading1">
    <w:name w:val="Aging_Heading1"/>
    <w:next w:val="AgubgHeading2"/>
    <w:link w:val="AgingHeading1Char"/>
    <w:uiPriority w:val="1"/>
    <w:qFormat/>
    <w:rsid w:val="00AA191C"/>
    <w:pPr>
      <w:keepNext/>
      <w:keepLines/>
      <w:pBdr>
        <w:bottom w:val="single" w:sz="4" w:space="1" w:color="auto"/>
      </w:pBdr>
      <w:suppressAutoHyphens/>
      <w:spacing w:before="240" w:after="120" w:line="240" w:lineRule="auto"/>
      <w:ind w:left="144"/>
      <w:contextualSpacing/>
      <w:outlineLvl w:val="0"/>
    </w:pPr>
    <w:rPr>
      <w:rFonts w:asciiTheme="majorHAnsi" w:eastAsia="Arial" w:hAnsiTheme="majorHAnsi" w:cstheme="majorHAnsi"/>
      <w:b/>
      <w:bCs/>
      <w:smallCaps/>
      <w:color w:val="499949" w:themeColor="accent1"/>
      <w:sz w:val="28"/>
      <w:szCs w:val="28"/>
    </w:rPr>
  </w:style>
  <w:style w:type="character" w:customStyle="1" w:styleId="AgingHeading1Char">
    <w:name w:val="Aging_Heading1 Char"/>
    <w:basedOn w:val="Heading3Char"/>
    <w:link w:val="AgingHeading1"/>
    <w:uiPriority w:val="1"/>
    <w:rsid w:val="00AA191C"/>
    <w:rPr>
      <w:rFonts w:asciiTheme="majorHAnsi" w:eastAsia="Arial" w:hAnsiTheme="majorHAnsi" w:cstheme="majorHAnsi"/>
      <w:b/>
      <w:bCs/>
      <w:smallCaps/>
      <w:color w:val="499949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16B"/>
    <w:rPr>
      <w:rFonts w:asciiTheme="majorHAnsi" w:eastAsiaTheme="majorEastAsia" w:hAnsiTheme="majorHAnsi" w:cstheme="majorBidi"/>
      <w:b/>
      <w:bCs/>
      <w:color w:val="499949" w:themeColor="accent1"/>
    </w:rPr>
  </w:style>
  <w:style w:type="paragraph" w:customStyle="1" w:styleId="AgubgHeading2">
    <w:name w:val="Agubg_Heading2"/>
    <w:basedOn w:val="AgingHeading1"/>
    <w:next w:val="BodyText"/>
    <w:link w:val="AgubgHeading2Char"/>
    <w:uiPriority w:val="1"/>
    <w:qFormat/>
    <w:rsid w:val="00A2216B"/>
    <w:pPr>
      <w:pBdr>
        <w:bottom w:val="none" w:sz="0" w:space="0" w:color="auto"/>
      </w:pBdr>
      <w:spacing w:before="0"/>
      <w:ind w:left="2160"/>
      <w:outlineLvl w:val="1"/>
    </w:pPr>
    <w:rPr>
      <w:smallCaps w:val="0"/>
      <w:sz w:val="24"/>
    </w:rPr>
  </w:style>
  <w:style w:type="character" w:customStyle="1" w:styleId="AgubgHeading2Char">
    <w:name w:val="Agubg_Heading2 Char"/>
    <w:basedOn w:val="AgingHeading1Char"/>
    <w:link w:val="AgubgHeading2"/>
    <w:uiPriority w:val="1"/>
    <w:rsid w:val="00A2216B"/>
    <w:rPr>
      <w:rFonts w:asciiTheme="majorHAnsi" w:eastAsia="Arial" w:hAnsiTheme="majorHAnsi" w:cstheme="majorHAnsi"/>
      <w:b/>
      <w:bCs/>
      <w:smallCaps w:val="0"/>
      <w:color w:val="499949" w:themeColor="accent1"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1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16B"/>
  </w:style>
  <w:style w:type="paragraph" w:styleId="Header">
    <w:name w:val="header"/>
    <w:basedOn w:val="Normal"/>
    <w:link w:val="HeaderChar"/>
    <w:uiPriority w:val="99"/>
    <w:unhideWhenUsed/>
    <w:rsid w:val="009D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71"/>
  </w:style>
  <w:style w:type="paragraph" w:styleId="Footer">
    <w:name w:val="footer"/>
    <w:basedOn w:val="Normal"/>
    <w:link w:val="FooterChar"/>
    <w:unhideWhenUsed/>
    <w:rsid w:val="009D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6471"/>
  </w:style>
  <w:style w:type="character" w:customStyle="1" w:styleId="Heading1Char">
    <w:name w:val="Heading 1 Char"/>
    <w:basedOn w:val="DefaultParagraphFont"/>
    <w:link w:val="Heading1"/>
    <w:rsid w:val="009D6471"/>
    <w:rPr>
      <w:rFonts w:eastAsiaTheme="majorEastAsia" w:cstheme="majorBidi"/>
      <w:b/>
      <w:bCs/>
      <w:color w:val="499949" w:themeColor="accent1"/>
      <w:sz w:val="32"/>
      <w:szCs w:val="28"/>
    </w:rPr>
  </w:style>
  <w:style w:type="character" w:customStyle="1" w:styleId="Heading1BChar">
    <w:name w:val="Heading1B Char"/>
    <w:basedOn w:val="DefaultParagraphFont"/>
    <w:link w:val="Heading1B"/>
    <w:locked/>
    <w:rsid w:val="009D6471"/>
    <w:rPr>
      <w:sz w:val="28"/>
    </w:rPr>
  </w:style>
  <w:style w:type="paragraph" w:customStyle="1" w:styleId="Heading1B">
    <w:name w:val="Heading1B"/>
    <w:basedOn w:val="Normal"/>
    <w:link w:val="Heading1BChar"/>
    <w:qFormat/>
    <w:rsid w:val="009D6471"/>
    <w:pPr>
      <w:spacing w:after="120" w:line="24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9D6471"/>
  </w:style>
  <w:style w:type="paragraph" w:styleId="BalloonText">
    <w:name w:val="Balloon Text"/>
    <w:basedOn w:val="Normal"/>
    <w:link w:val="BalloonTextChar"/>
    <w:uiPriority w:val="99"/>
    <w:semiHidden/>
    <w:unhideWhenUsed/>
    <w:rsid w:val="009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coa.xtremeboise.com/area-agencies-on-aging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ecalcium\company\ICOA\Web%20Site\Web%20Site%20Content%20Processes\FAQ%20Documents\ICOA_FAQ_GREEN_StayAtHomeProgra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CFCD67A32D4BFCBC9026B18C57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467F-471C-4052-BD3E-A17B4BD880AC}"/>
      </w:docPartPr>
      <w:docPartBody>
        <w:p w:rsidR="00000000" w:rsidRDefault="00CE2859">
          <w:pPr>
            <w:pStyle w:val="B3CFCD67A32D4BFCBC9026B18C570C0C"/>
          </w:pPr>
          <w:r w:rsidRPr="005E57FF">
            <w:rPr>
              <w:rStyle w:val="PlaceholderText"/>
            </w:rPr>
            <w:t>[Subject]</w:t>
          </w:r>
        </w:p>
      </w:docPartBody>
    </w:docPart>
    <w:docPart>
      <w:docPartPr>
        <w:name w:val="BA10EC455B42480281C3C2E68535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AACC-7E9B-45C4-9D5E-992877254285}"/>
      </w:docPartPr>
      <w:docPartBody>
        <w:p w:rsidR="00000000" w:rsidRDefault="00CE2859">
          <w:pPr>
            <w:pStyle w:val="BA10EC455B42480281C3C2E68535906D"/>
          </w:pPr>
          <w:r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B3CFCD67A32D4BFCBC9026B18C570C0C">
    <w:name w:val="B3CFCD67A32D4BFCBC9026B18C570C0C"/>
  </w:style>
  <w:style w:type="paragraph" w:customStyle="1" w:styleId="BA10EC455B42480281C3C2E68535906D">
    <w:name w:val="BA10EC455B42480281C3C2E6853590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B3CFCD67A32D4BFCBC9026B18C570C0C">
    <w:name w:val="B3CFCD67A32D4BFCBC9026B18C570C0C"/>
  </w:style>
  <w:style w:type="paragraph" w:customStyle="1" w:styleId="BA10EC455B42480281C3C2E68535906D">
    <w:name w:val="BA10EC455B42480281C3C2E685359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oa Modern">
      <a:dk1>
        <a:srgbClr val="000000"/>
      </a:dk1>
      <a:lt1>
        <a:srgbClr val="FFFFFF"/>
      </a:lt1>
      <a:dk2>
        <a:srgbClr val="203260"/>
      </a:dk2>
      <a:lt2>
        <a:srgbClr val="EBAD3B"/>
      </a:lt2>
      <a:accent1>
        <a:srgbClr val="499949"/>
      </a:accent1>
      <a:accent2>
        <a:srgbClr val="436898"/>
      </a:accent2>
      <a:accent3>
        <a:srgbClr val="542971"/>
      </a:accent3>
      <a:accent4>
        <a:srgbClr val="6C92CB"/>
      </a:accent4>
      <a:accent5>
        <a:srgbClr val="AE2F25"/>
      </a:accent5>
      <a:accent6>
        <a:srgbClr val="D77428"/>
      </a:accent6>
      <a:hlink>
        <a:srgbClr val="0000FF"/>
      </a:hlink>
      <a:folHlink>
        <a:srgbClr val="7575FF"/>
      </a:folHlink>
    </a:clrScheme>
    <a:fontScheme name="ICOA Classic Font S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ICOA_FAQ_GREEN_StayAtHomePrograms.dotx</Template>
  <TotalTime>89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</vt:lpstr>
    </vt:vector>
  </TitlesOfParts>
  <Company>Idaho Commission on Aging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</dc:title>
  <dc:subject>Case Management</dc:subject>
  <dc:creator>Kevin Bittner</dc:creator>
  <cp:lastModifiedBy>Kevin Bittner</cp:lastModifiedBy>
  <cp:revision>3</cp:revision>
  <dcterms:created xsi:type="dcterms:W3CDTF">2018-09-26T13:46:00Z</dcterms:created>
  <dcterms:modified xsi:type="dcterms:W3CDTF">2018-09-26T15:17:00Z</dcterms:modified>
  <cp:category>Frequently Asked Questions (FAQ)</cp:category>
</cp:coreProperties>
</file>