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26A08" w14:textId="77777777" w:rsidR="00D14FD2" w:rsidRDefault="00517EDD">
      <w:pPr>
        <w:spacing w:before="19"/>
        <w:ind w:left="1822"/>
        <w:rPr>
          <w:b/>
          <w:sz w:val="28"/>
        </w:rPr>
      </w:pPr>
      <w:r>
        <w:rPr>
          <w:b/>
          <w:sz w:val="28"/>
        </w:rPr>
        <w:t>Idaho Commission on Aging (ICOA) Technical Guidance</w:t>
      </w:r>
    </w:p>
    <w:p w14:paraId="54AA5FC4" w14:textId="77777777" w:rsidR="00D14FD2" w:rsidRDefault="00D14FD2">
      <w:pPr>
        <w:pStyle w:val="BodyText"/>
        <w:rPr>
          <w:b/>
          <w:sz w:val="20"/>
        </w:rPr>
      </w:pPr>
    </w:p>
    <w:p w14:paraId="2728B826" w14:textId="77777777" w:rsidR="00D14FD2" w:rsidRDefault="00D14FD2">
      <w:pPr>
        <w:pStyle w:val="BodyText"/>
        <w:rPr>
          <w:b/>
          <w:sz w:val="11"/>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1"/>
        <w:gridCol w:w="1800"/>
      </w:tblGrid>
      <w:tr w:rsidR="00D14FD2" w14:paraId="2A877E8B" w14:textId="77777777">
        <w:trPr>
          <w:trHeight w:val="294"/>
        </w:trPr>
        <w:tc>
          <w:tcPr>
            <w:tcW w:w="7651" w:type="dxa"/>
            <w:shd w:val="clear" w:color="auto" w:fill="B8CCE4"/>
          </w:tcPr>
          <w:p w14:paraId="602D55DB" w14:textId="77777777" w:rsidR="00D14FD2" w:rsidRDefault="00517EDD">
            <w:pPr>
              <w:pStyle w:val="TableParagraph"/>
              <w:ind w:right="1673"/>
              <w:rPr>
                <w:b/>
              </w:rPr>
            </w:pPr>
            <w:bookmarkStart w:id="0" w:name="_Hlk38527415"/>
            <w:r>
              <w:rPr>
                <w:b/>
              </w:rPr>
              <w:t>Policy Subject</w:t>
            </w:r>
          </w:p>
        </w:tc>
        <w:tc>
          <w:tcPr>
            <w:tcW w:w="1800" w:type="dxa"/>
            <w:shd w:val="clear" w:color="auto" w:fill="B8CCE4"/>
          </w:tcPr>
          <w:p w14:paraId="46439A69" w14:textId="77777777" w:rsidR="00D14FD2" w:rsidRDefault="00517EDD">
            <w:pPr>
              <w:pStyle w:val="TableParagraph"/>
              <w:ind w:left="446"/>
              <w:rPr>
                <w:b/>
              </w:rPr>
            </w:pPr>
            <w:r>
              <w:rPr>
                <w:b/>
              </w:rPr>
              <w:t>Policy #</w:t>
            </w:r>
          </w:p>
        </w:tc>
      </w:tr>
      <w:tr w:rsidR="00D14FD2" w14:paraId="3B06B6F0" w14:textId="77777777">
        <w:trPr>
          <w:trHeight w:val="592"/>
        </w:trPr>
        <w:tc>
          <w:tcPr>
            <w:tcW w:w="7651" w:type="dxa"/>
          </w:tcPr>
          <w:p w14:paraId="2B0E7084" w14:textId="77777777" w:rsidR="00D14FD2" w:rsidRDefault="00517EDD">
            <w:pPr>
              <w:pStyle w:val="TableParagraph"/>
              <w:ind w:right="1671"/>
              <w:rPr>
                <w:b/>
              </w:rPr>
            </w:pPr>
            <w:r>
              <w:rPr>
                <w:b/>
              </w:rPr>
              <w:t>ICOA Technical Guidance</w:t>
            </w:r>
          </w:p>
          <w:p w14:paraId="63FF3F82" w14:textId="398F2C91" w:rsidR="00D14FD2" w:rsidRDefault="0030372D">
            <w:pPr>
              <w:pStyle w:val="TableParagraph"/>
              <w:spacing w:before="29" w:line="240" w:lineRule="auto"/>
              <w:ind w:right="1673"/>
              <w:rPr>
                <w:b/>
              </w:rPr>
            </w:pPr>
            <w:r>
              <w:rPr>
                <w:b/>
                <w:u w:val="single"/>
              </w:rPr>
              <w:t>Major Disaster Declaration (MDD) Allowable Expenses</w:t>
            </w:r>
          </w:p>
        </w:tc>
        <w:tc>
          <w:tcPr>
            <w:tcW w:w="1800" w:type="dxa"/>
          </w:tcPr>
          <w:p w14:paraId="523449F9" w14:textId="0B88BD09" w:rsidR="00D14FD2" w:rsidRDefault="00517EDD">
            <w:pPr>
              <w:pStyle w:val="TableParagraph"/>
              <w:ind w:left="446"/>
              <w:rPr>
                <w:b/>
              </w:rPr>
            </w:pPr>
            <w:r>
              <w:rPr>
                <w:b/>
              </w:rPr>
              <w:t>TG.AD.</w:t>
            </w:r>
            <w:r w:rsidR="004C6E52">
              <w:rPr>
                <w:b/>
              </w:rPr>
              <w:t>0</w:t>
            </w:r>
            <w:r w:rsidR="0030372D">
              <w:rPr>
                <w:b/>
              </w:rPr>
              <w:t>9</w:t>
            </w:r>
          </w:p>
        </w:tc>
      </w:tr>
    </w:tbl>
    <w:p w14:paraId="53417C64" w14:textId="4ED524D3" w:rsidR="00D14FD2" w:rsidRDefault="00517EDD" w:rsidP="00C96C2E">
      <w:pPr>
        <w:pStyle w:val="Heading1"/>
        <w:spacing w:before="243"/>
        <w:ind w:left="0" w:right="316"/>
        <w:rPr>
          <w:u w:val="none"/>
        </w:rPr>
      </w:pPr>
      <w:r>
        <w:t xml:space="preserve">Title: </w:t>
      </w:r>
      <w:r w:rsidR="0030372D">
        <w:t>Major Disaster Declaration (MDD) Allowable Expenses</w:t>
      </w:r>
    </w:p>
    <w:p w14:paraId="124DFCC5" w14:textId="77777777" w:rsidR="00D14FD2" w:rsidRDefault="00D14FD2">
      <w:pPr>
        <w:pStyle w:val="BodyText"/>
        <w:spacing w:before="9"/>
        <w:rPr>
          <w:b/>
          <w:sz w:val="19"/>
        </w:rPr>
      </w:pPr>
    </w:p>
    <w:p w14:paraId="54E6CF62" w14:textId="77777777" w:rsidR="00D14FD2" w:rsidRDefault="00517EDD" w:rsidP="007E28D4">
      <w:pPr>
        <w:spacing w:before="52"/>
        <w:rPr>
          <w:b/>
          <w:sz w:val="24"/>
        </w:rPr>
      </w:pPr>
      <w:r>
        <w:rPr>
          <w:b/>
          <w:sz w:val="24"/>
          <w:u w:val="single"/>
        </w:rPr>
        <w:t>REQUIREMENTS:</w:t>
      </w:r>
    </w:p>
    <w:p w14:paraId="4A79B7C4" w14:textId="3F36F2F3" w:rsidR="00B76F47" w:rsidRDefault="00294026" w:rsidP="000B52ED">
      <w:pPr>
        <w:pStyle w:val="BodyText"/>
        <w:tabs>
          <w:tab w:val="left" w:pos="6068"/>
        </w:tabs>
        <w:ind w:right="141"/>
      </w:pPr>
      <w:r>
        <w:t>Grant Award</w:t>
      </w:r>
      <w:r w:rsidR="00C84A01">
        <w:t>s</w:t>
      </w:r>
    </w:p>
    <w:p w14:paraId="2DFB4E63" w14:textId="47F6B7C9" w:rsidR="00B76F47" w:rsidRDefault="00A22395" w:rsidP="00B76F47">
      <w:pPr>
        <w:pStyle w:val="BodyText"/>
        <w:numPr>
          <w:ilvl w:val="0"/>
          <w:numId w:val="8"/>
        </w:numPr>
        <w:tabs>
          <w:tab w:val="left" w:pos="6068"/>
        </w:tabs>
        <w:ind w:right="141"/>
      </w:pPr>
      <w:r>
        <w:t xml:space="preserve">Older Americans Act (OAA) </w:t>
      </w:r>
      <w:r w:rsidR="00700429">
        <w:t xml:space="preserve">Title Funding and </w:t>
      </w:r>
      <w:r w:rsidR="00FC525D">
        <w:t>m</w:t>
      </w:r>
      <w:r w:rsidR="00700429">
        <w:t>atch requirements</w:t>
      </w:r>
    </w:p>
    <w:p w14:paraId="7C527098" w14:textId="627CDE4F" w:rsidR="00700429" w:rsidRDefault="00700429" w:rsidP="00B76F47">
      <w:pPr>
        <w:pStyle w:val="BodyText"/>
        <w:numPr>
          <w:ilvl w:val="0"/>
          <w:numId w:val="8"/>
        </w:numPr>
        <w:tabs>
          <w:tab w:val="left" w:pos="6068"/>
        </w:tabs>
        <w:ind w:right="141"/>
      </w:pPr>
      <w:r>
        <w:t>Family First Coronavirus Response Act (FFCRA) and required match for Area Plan Administration</w:t>
      </w:r>
    </w:p>
    <w:p w14:paraId="6B695F61" w14:textId="2A355C27" w:rsidR="00700429" w:rsidRDefault="00700429" w:rsidP="00B76F47">
      <w:pPr>
        <w:pStyle w:val="BodyText"/>
        <w:numPr>
          <w:ilvl w:val="0"/>
          <w:numId w:val="8"/>
        </w:numPr>
        <w:tabs>
          <w:tab w:val="left" w:pos="6068"/>
        </w:tabs>
        <w:ind w:right="141"/>
      </w:pPr>
      <w:r>
        <w:t>Coronavirus Aid, Relief, and Economic Security (CARES) and required match for State and local Plan Administration</w:t>
      </w:r>
    </w:p>
    <w:p w14:paraId="0AA8766D" w14:textId="77E920DA" w:rsidR="00D14FD2" w:rsidRDefault="00D14FD2">
      <w:pPr>
        <w:pStyle w:val="BodyText"/>
        <w:spacing w:before="11"/>
        <w:rPr>
          <w:sz w:val="23"/>
        </w:rPr>
      </w:pPr>
    </w:p>
    <w:p w14:paraId="45523C7A" w14:textId="77777777" w:rsidR="00666C2A" w:rsidRDefault="00666C2A" w:rsidP="00F10A4E">
      <w:pPr>
        <w:pStyle w:val="xmsonormal"/>
        <w:spacing w:before="0" w:beforeAutospacing="0" w:after="0" w:afterAutospacing="0"/>
      </w:pPr>
      <w:r>
        <w:t>MDD flexibility applies to OAA, FFCRA, and CARES Act funding during the period the MDD is in effect.</w:t>
      </w:r>
    </w:p>
    <w:p w14:paraId="7A8DE09C" w14:textId="77777777" w:rsidR="00666C2A" w:rsidRDefault="00666C2A" w:rsidP="00F10A4E">
      <w:pPr>
        <w:pStyle w:val="xmsonormal"/>
        <w:spacing w:before="0" w:beforeAutospacing="0" w:after="0" w:afterAutospacing="0"/>
      </w:pPr>
    </w:p>
    <w:p w14:paraId="686079DB" w14:textId="0ACA80FC" w:rsidR="00F10A4E" w:rsidRPr="00F10A4E" w:rsidRDefault="00F10A4E" w:rsidP="00F10A4E">
      <w:pPr>
        <w:pStyle w:val="xmsonormal"/>
        <w:spacing w:before="0" w:beforeAutospacing="0" w:after="0" w:afterAutospacing="0"/>
        <w:rPr>
          <w:rFonts w:asciiTheme="minorHAnsi" w:hAnsiTheme="minorHAnsi" w:cstheme="minorHAnsi"/>
        </w:rPr>
      </w:pPr>
      <w:r w:rsidRPr="00F10A4E">
        <w:rPr>
          <w:rFonts w:asciiTheme="minorHAnsi" w:hAnsiTheme="minorHAnsi" w:cstheme="minorHAnsi"/>
        </w:rPr>
        <w:t>Once a</w:t>
      </w:r>
      <w:r w:rsidR="00EC2EED">
        <w:rPr>
          <w:rFonts w:asciiTheme="minorHAnsi" w:hAnsiTheme="minorHAnsi" w:cstheme="minorHAnsi"/>
        </w:rPr>
        <w:t>n</w:t>
      </w:r>
      <w:r w:rsidRPr="00F10A4E">
        <w:rPr>
          <w:rFonts w:asciiTheme="minorHAnsi" w:hAnsiTheme="minorHAnsi" w:cstheme="minorHAnsi"/>
        </w:rPr>
        <w:t xml:space="preserve"> MDD request by a State is approved, Section 310(c) permits states to use any portion of the funds made available under sections of the Act for disaster relief for older individuals. In this regard, flexibility is provided for States – without the need for a separate application, transfer request, or request for a waiver -- to use existing allocations already made to them under the Act for disaster relief.  References: ACL’s 4/23/2020 Q&amp;A</w:t>
      </w:r>
    </w:p>
    <w:p w14:paraId="2F9E7C8B" w14:textId="16BA2B0E" w:rsidR="00F10A4E" w:rsidRDefault="00F10A4E">
      <w:pPr>
        <w:pStyle w:val="BodyText"/>
        <w:spacing w:before="11"/>
        <w:rPr>
          <w:sz w:val="23"/>
        </w:rPr>
      </w:pPr>
    </w:p>
    <w:p w14:paraId="7F126F28" w14:textId="586E0592" w:rsidR="00A22395" w:rsidRPr="00EC2EED" w:rsidRDefault="00A22395">
      <w:pPr>
        <w:pStyle w:val="BodyText"/>
        <w:spacing w:before="11"/>
      </w:pPr>
      <w:r w:rsidRPr="00EC2EED">
        <w:t>For ICOA to maintain fiscal and programmatic tracking the AAAs must do the following:</w:t>
      </w:r>
    </w:p>
    <w:p w14:paraId="4E1960ED" w14:textId="1041B411" w:rsidR="00A22395" w:rsidRPr="00EC2EED" w:rsidRDefault="00A22395" w:rsidP="00A22395">
      <w:pPr>
        <w:pStyle w:val="BodyText"/>
        <w:numPr>
          <w:ilvl w:val="0"/>
          <w:numId w:val="10"/>
        </w:numPr>
        <w:spacing w:before="11"/>
      </w:pPr>
      <w:r w:rsidRPr="00EC2EED">
        <w:t xml:space="preserve">Fiscal: Utilize the </w:t>
      </w:r>
      <w:r w:rsidRPr="00EC2EED">
        <w:rPr>
          <w:b/>
          <w:bCs/>
          <w:u w:val="single"/>
        </w:rPr>
        <w:t>Budget Transfer Request form (FO.AD.04</w:t>
      </w:r>
      <w:r w:rsidRPr="00EC2EED">
        <w:t>)</w:t>
      </w:r>
      <w:r w:rsidR="002C4581" w:rsidRPr="00EC2EED">
        <w:t xml:space="preserve"> </w:t>
      </w:r>
      <w:r w:rsidRPr="00EC2EED">
        <w:t>and submit it to ICOA’s Senior Fi</w:t>
      </w:r>
      <w:r w:rsidR="00EC2EED">
        <w:t xml:space="preserve">nancial </w:t>
      </w:r>
      <w:r w:rsidRPr="00EC2EED">
        <w:t>Specialist to transfer funds from a specific budget line-item to another.  During the MDD, fund</w:t>
      </w:r>
      <w:r w:rsidR="00EC2EED">
        <w:t>s</w:t>
      </w:r>
      <w:r w:rsidRPr="00EC2EED">
        <w:t xml:space="preserve"> can be </w:t>
      </w:r>
      <w:r w:rsidR="00EC2EED" w:rsidRPr="00EC2EED">
        <w:t>transfer</w:t>
      </w:r>
      <w:r w:rsidR="00EC2EED">
        <w:t>red</w:t>
      </w:r>
      <w:r w:rsidRPr="00EC2EED">
        <w:t xml:space="preserve"> between all </w:t>
      </w:r>
      <w:r w:rsidRPr="00EC2EED">
        <w:rPr>
          <w:b/>
          <w:bCs/>
          <w:u w:val="single"/>
        </w:rPr>
        <w:t xml:space="preserve">Titles </w:t>
      </w:r>
      <w:r w:rsidR="002C4581" w:rsidRPr="00EC2EED">
        <w:rPr>
          <w:b/>
          <w:bCs/>
          <w:u w:val="single"/>
        </w:rPr>
        <w:t>III</w:t>
      </w:r>
      <w:r w:rsidR="002C4581" w:rsidRPr="00EC2EED">
        <w:t xml:space="preserve"> programs. </w:t>
      </w:r>
      <w:r w:rsidRPr="00EC2EED">
        <w:t xml:space="preserve"> </w:t>
      </w:r>
    </w:p>
    <w:p w14:paraId="47A836BC" w14:textId="73AB273E" w:rsidR="002C4581" w:rsidRPr="00EC2EED" w:rsidRDefault="002C4581" w:rsidP="002C4581">
      <w:pPr>
        <w:pStyle w:val="BodyText"/>
        <w:numPr>
          <w:ilvl w:val="0"/>
          <w:numId w:val="10"/>
        </w:numPr>
        <w:spacing w:before="11"/>
      </w:pPr>
      <w:r w:rsidRPr="00EC2EED">
        <w:t xml:space="preserve">All </w:t>
      </w:r>
      <w:r w:rsidRPr="00EC2EED">
        <w:rPr>
          <w:b/>
          <w:bCs/>
          <w:u w:val="single"/>
        </w:rPr>
        <w:t>service delivery changes</w:t>
      </w:r>
      <w:r w:rsidRPr="00EC2EED">
        <w:t xml:space="preserve"> must be approved by ICOA. This allows ICOA </w:t>
      </w:r>
      <w:r w:rsidR="00847B50" w:rsidRPr="00EC2EED">
        <w:t xml:space="preserve">to </w:t>
      </w:r>
      <w:r w:rsidRPr="00EC2EED">
        <w:t>track the changes and make any modification to the data collection system.</w:t>
      </w:r>
    </w:p>
    <w:p w14:paraId="4D7B723D" w14:textId="6A26A0E2" w:rsidR="002C4581" w:rsidRPr="00EC2EED" w:rsidRDefault="002C4581" w:rsidP="002C4581">
      <w:pPr>
        <w:pStyle w:val="BodyText"/>
        <w:numPr>
          <w:ilvl w:val="0"/>
          <w:numId w:val="10"/>
        </w:numPr>
        <w:spacing w:before="11"/>
      </w:pPr>
      <w:r w:rsidRPr="00EC2EED">
        <w:t xml:space="preserve">All </w:t>
      </w:r>
      <w:r w:rsidRPr="00EC2EED">
        <w:rPr>
          <w:b/>
          <w:bCs/>
          <w:u w:val="single"/>
        </w:rPr>
        <w:t>new services</w:t>
      </w:r>
      <w:r w:rsidRPr="00EC2EED">
        <w:t xml:space="preserve"> must be approved by ICOA: line</w:t>
      </w:r>
      <w:r w:rsidR="00EC2EED">
        <w:t>-</w:t>
      </w:r>
      <w:r w:rsidRPr="00EC2EED">
        <w:t xml:space="preserve">items </w:t>
      </w:r>
      <w:r w:rsidR="00EC2EED">
        <w:t xml:space="preserve">must be </w:t>
      </w:r>
      <w:r w:rsidRPr="00EC2EED">
        <w:t xml:space="preserve">added to </w:t>
      </w:r>
      <w:r w:rsidR="00EC2EED">
        <w:t xml:space="preserve">the </w:t>
      </w:r>
      <w:r w:rsidRPr="00EC2EED">
        <w:t>budget, units identified and setup in the data collection system.</w:t>
      </w:r>
    </w:p>
    <w:p w14:paraId="69977571" w14:textId="073540DE" w:rsidR="002C4581" w:rsidRPr="00EC2EED" w:rsidRDefault="002C4581" w:rsidP="002C4581">
      <w:pPr>
        <w:pStyle w:val="BodyText"/>
        <w:numPr>
          <w:ilvl w:val="1"/>
          <w:numId w:val="10"/>
        </w:numPr>
        <w:spacing w:before="11"/>
      </w:pPr>
      <w:r w:rsidRPr="00EC2EED">
        <w:t xml:space="preserve">To resolve any </w:t>
      </w:r>
      <w:r w:rsidR="00847B50" w:rsidRPr="00EC2EED">
        <w:t xml:space="preserve">immediate </w:t>
      </w:r>
      <w:r w:rsidRPr="00EC2EED">
        <w:t>emergency to a senior, at the discretion of the AAA Director, service can be provided prior to ICOA getting the budget and tracking system set up. The AAA Direct</w:t>
      </w:r>
      <w:r w:rsidR="00847B50" w:rsidRPr="00EC2EED">
        <w:t>or</w:t>
      </w:r>
      <w:r w:rsidRPr="00EC2EED">
        <w:t xml:space="preserve"> must keep </w:t>
      </w:r>
      <w:r w:rsidR="00916762" w:rsidRPr="00EC2EED">
        <w:t>detailed documentation: date, client, service method, units provide</w:t>
      </w:r>
      <w:r w:rsidR="00847B50" w:rsidRPr="00EC2EED">
        <w:t>d</w:t>
      </w:r>
      <w:r w:rsidR="00916762" w:rsidRPr="00EC2EED">
        <w:t xml:space="preserve"> and cost. </w:t>
      </w:r>
    </w:p>
    <w:p w14:paraId="1C5A504B" w14:textId="77777777" w:rsidR="00A22395" w:rsidRDefault="00A22395">
      <w:pPr>
        <w:pStyle w:val="BodyText"/>
        <w:spacing w:before="11"/>
        <w:rPr>
          <w:sz w:val="23"/>
        </w:rPr>
      </w:pPr>
    </w:p>
    <w:bookmarkEnd w:id="0"/>
    <w:p w14:paraId="5D3C749D" w14:textId="25853F8D" w:rsidR="00C96C2E" w:rsidRDefault="00884ACA" w:rsidP="00C96C2E">
      <w:pPr>
        <w:pStyle w:val="xmsonormal"/>
        <w:spacing w:before="0" w:beforeAutospacing="0" w:after="0" w:afterAutospacing="0"/>
        <w:rPr>
          <w:rFonts w:asciiTheme="minorHAnsi" w:hAnsiTheme="minorHAnsi" w:cstheme="minorHAnsi"/>
          <w:b/>
          <w:bCs/>
        </w:rPr>
      </w:pPr>
      <w:r>
        <w:rPr>
          <w:rFonts w:asciiTheme="minorHAnsi" w:hAnsiTheme="minorHAnsi" w:cstheme="minorHAnsi"/>
          <w:b/>
          <w:bCs/>
        </w:rPr>
        <w:t>Match Requirements – Only for State and Area Plan Administration</w:t>
      </w:r>
      <w:r w:rsidR="00C96C2E">
        <w:rPr>
          <w:rFonts w:asciiTheme="minorHAnsi" w:hAnsiTheme="minorHAnsi" w:cstheme="minorHAnsi"/>
          <w:b/>
          <w:bCs/>
        </w:rPr>
        <w:t xml:space="preserve">: </w:t>
      </w:r>
    </w:p>
    <w:p w14:paraId="0098300D" w14:textId="12F4F7BD" w:rsidR="00C96C2E" w:rsidRDefault="00DC0158" w:rsidP="00C96C2E">
      <w:pPr>
        <w:pStyle w:val="xmsonormal"/>
        <w:spacing w:before="0" w:beforeAutospacing="0" w:after="0" w:afterAutospacing="0"/>
        <w:rPr>
          <w:rFonts w:asciiTheme="minorHAnsi" w:hAnsiTheme="minorHAnsi" w:cstheme="minorHAnsi"/>
        </w:rPr>
      </w:pPr>
      <w:r>
        <w:rPr>
          <w:rFonts w:asciiTheme="minorHAnsi" w:hAnsiTheme="minorHAnsi" w:cstheme="minorHAnsi"/>
        </w:rPr>
        <w:t xml:space="preserve">Area Plan </w:t>
      </w:r>
      <w:r w:rsidR="0054317B">
        <w:rPr>
          <w:rFonts w:asciiTheme="minorHAnsi" w:hAnsiTheme="minorHAnsi" w:cstheme="minorHAnsi"/>
        </w:rPr>
        <w:t>A</w:t>
      </w:r>
      <w:r>
        <w:rPr>
          <w:rFonts w:asciiTheme="minorHAnsi" w:hAnsiTheme="minorHAnsi" w:cstheme="minorHAnsi"/>
        </w:rPr>
        <w:t xml:space="preserve">dministrative funds are calculated as </w:t>
      </w:r>
      <w:r w:rsidR="00C96C2E" w:rsidRPr="00C96C2E">
        <w:rPr>
          <w:rFonts w:asciiTheme="minorHAnsi" w:hAnsiTheme="minorHAnsi" w:cstheme="minorHAnsi"/>
        </w:rPr>
        <w:t xml:space="preserve">10% of </w:t>
      </w:r>
      <w:r>
        <w:rPr>
          <w:rFonts w:asciiTheme="minorHAnsi" w:hAnsiTheme="minorHAnsi" w:cstheme="minorHAnsi"/>
        </w:rPr>
        <w:t xml:space="preserve">the cumulative </w:t>
      </w:r>
      <w:r w:rsidR="006D4C00">
        <w:rPr>
          <w:rFonts w:asciiTheme="minorHAnsi" w:hAnsiTheme="minorHAnsi" w:cstheme="minorHAnsi"/>
        </w:rPr>
        <w:t>portion of the</w:t>
      </w:r>
      <w:r>
        <w:rPr>
          <w:rFonts w:asciiTheme="minorHAnsi" w:hAnsiTheme="minorHAnsi" w:cstheme="minorHAnsi"/>
        </w:rPr>
        <w:t xml:space="preserve"> Title III</w:t>
      </w:r>
      <w:r w:rsidR="00916762">
        <w:rPr>
          <w:rFonts w:asciiTheme="minorHAnsi" w:hAnsiTheme="minorHAnsi" w:cstheme="minorHAnsi"/>
        </w:rPr>
        <w:t>, FFCRA and CARES</w:t>
      </w:r>
      <w:r>
        <w:rPr>
          <w:rFonts w:asciiTheme="minorHAnsi" w:hAnsiTheme="minorHAnsi" w:cstheme="minorHAnsi"/>
        </w:rPr>
        <w:t xml:space="preserve"> </w:t>
      </w:r>
      <w:r w:rsidR="006D4C00">
        <w:rPr>
          <w:rFonts w:asciiTheme="minorHAnsi" w:hAnsiTheme="minorHAnsi" w:cstheme="minorHAnsi"/>
        </w:rPr>
        <w:t>funding.</w:t>
      </w:r>
      <w:r>
        <w:rPr>
          <w:rFonts w:asciiTheme="minorHAnsi" w:hAnsiTheme="minorHAnsi" w:cstheme="minorHAnsi"/>
        </w:rPr>
        <w:t xml:space="preserve"> </w:t>
      </w:r>
      <w:r w:rsidR="00C96C2E" w:rsidRPr="00C96C2E">
        <w:rPr>
          <w:rFonts w:asciiTheme="minorHAnsi" w:hAnsiTheme="minorHAnsi" w:cstheme="minorHAnsi"/>
        </w:rPr>
        <w:t xml:space="preserve"> </w:t>
      </w:r>
      <w:r w:rsidR="00884ACA">
        <w:rPr>
          <w:rFonts w:asciiTheme="minorHAnsi" w:hAnsiTheme="minorHAnsi" w:cstheme="minorHAnsi"/>
        </w:rPr>
        <w:t xml:space="preserve">Area Plan Administration requires </w:t>
      </w:r>
      <w:r>
        <w:rPr>
          <w:rFonts w:asciiTheme="minorHAnsi" w:hAnsiTheme="minorHAnsi" w:cstheme="minorHAnsi"/>
        </w:rPr>
        <w:t xml:space="preserve">25% </w:t>
      </w:r>
      <w:r w:rsidR="00884ACA">
        <w:rPr>
          <w:rFonts w:asciiTheme="minorHAnsi" w:hAnsiTheme="minorHAnsi" w:cstheme="minorHAnsi"/>
        </w:rPr>
        <w:t xml:space="preserve">match, which each AAA can use existing state funding to meet this requirement. </w:t>
      </w:r>
      <w:r w:rsidR="00B76F47">
        <w:rPr>
          <w:rFonts w:asciiTheme="minorHAnsi" w:hAnsiTheme="minorHAnsi" w:cstheme="minorHAnsi"/>
        </w:rPr>
        <w:t xml:space="preserve">No Area Plan </w:t>
      </w:r>
      <w:r w:rsidR="00884ACA">
        <w:rPr>
          <w:rFonts w:asciiTheme="minorHAnsi" w:hAnsiTheme="minorHAnsi" w:cstheme="minorHAnsi"/>
        </w:rPr>
        <w:t>A</w:t>
      </w:r>
      <w:r w:rsidR="00B76F47">
        <w:rPr>
          <w:rFonts w:asciiTheme="minorHAnsi" w:hAnsiTheme="minorHAnsi" w:cstheme="minorHAnsi"/>
        </w:rPr>
        <w:t xml:space="preserve">dministration funds </w:t>
      </w:r>
      <w:r w:rsidR="004107CB">
        <w:rPr>
          <w:rFonts w:asciiTheme="minorHAnsi" w:hAnsiTheme="minorHAnsi" w:cstheme="minorHAnsi"/>
        </w:rPr>
        <w:t xml:space="preserve">are </w:t>
      </w:r>
      <w:r w:rsidR="006D4C00">
        <w:rPr>
          <w:rFonts w:asciiTheme="minorHAnsi" w:hAnsiTheme="minorHAnsi" w:cstheme="minorHAnsi"/>
        </w:rPr>
        <w:t>eligible</w:t>
      </w:r>
      <w:r w:rsidR="004107CB">
        <w:rPr>
          <w:rFonts w:asciiTheme="minorHAnsi" w:hAnsiTheme="minorHAnsi" w:cstheme="minorHAnsi"/>
        </w:rPr>
        <w:t xml:space="preserve"> from the Title VII funding. </w:t>
      </w:r>
    </w:p>
    <w:p w14:paraId="1A5166CE" w14:textId="6A6C6489" w:rsidR="00C96C2E" w:rsidRDefault="00DC0158" w:rsidP="00C96C2E">
      <w:pPr>
        <w:pStyle w:val="xmsonormal"/>
        <w:spacing w:before="0" w:beforeAutospacing="0" w:after="0" w:afterAutospacing="0"/>
        <w:rPr>
          <w:rFonts w:asciiTheme="minorHAnsi" w:hAnsiTheme="minorHAnsi" w:cstheme="minorHAnsi"/>
          <w:b/>
          <w:bCs/>
        </w:rPr>
      </w:pPr>
      <w:r>
        <w:rPr>
          <w:rFonts w:asciiTheme="minorHAnsi" w:hAnsiTheme="minorHAnsi" w:cstheme="minorHAnsi"/>
        </w:rPr>
        <w:t xml:space="preserve"> </w:t>
      </w:r>
    </w:p>
    <w:p w14:paraId="670A5325" w14:textId="77777777" w:rsidR="0006215E" w:rsidRDefault="0006215E" w:rsidP="008D01DA">
      <w:pPr>
        <w:pStyle w:val="xmsonormal"/>
        <w:spacing w:before="0" w:beforeAutospacing="0" w:after="0" w:afterAutospacing="0"/>
        <w:rPr>
          <w:rFonts w:asciiTheme="minorHAnsi" w:hAnsiTheme="minorHAnsi" w:cstheme="minorHAnsi"/>
          <w:b/>
          <w:bCs/>
        </w:rPr>
      </w:pPr>
    </w:p>
    <w:p w14:paraId="1FAAB1E2" w14:textId="77777777" w:rsidR="0006215E" w:rsidRDefault="0006215E" w:rsidP="008D01DA">
      <w:pPr>
        <w:pStyle w:val="xmsonormal"/>
        <w:spacing w:before="0" w:beforeAutospacing="0" w:after="0" w:afterAutospacing="0"/>
        <w:rPr>
          <w:rFonts w:asciiTheme="minorHAnsi" w:hAnsiTheme="minorHAnsi" w:cstheme="minorHAnsi"/>
          <w:b/>
          <w:bCs/>
        </w:rPr>
      </w:pPr>
    </w:p>
    <w:p w14:paraId="4F0068B0" w14:textId="77777777" w:rsidR="008D01DA" w:rsidRPr="008D01DA" w:rsidRDefault="0034149A" w:rsidP="008D01DA">
      <w:pPr>
        <w:pStyle w:val="xmsonormal"/>
        <w:spacing w:before="0" w:beforeAutospacing="0" w:after="0" w:afterAutospacing="0"/>
        <w:rPr>
          <w:rFonts w:asciiTheme="minorHAnsi" w:hAnsiTheme="minorHAnsi" w:cstheme="minorHAnsi"/>
          <w:b/>
          <w:bCs/>
        </w:rPr>
      </w:pPr>
      <w:r>
        <w:rPr>
          <w:rFonts w:asciiTheme="minorHAnsi" w:hAnsiTheme="minorHAnsi" w:cstheme="minorHAnsi"/>
          <w:b/>
          <w:bCs/>
        </w:rPr>
        <w:lastRenderedPageBreak/>
        <w:t>Guidance Updates</w:t>
      </w:r>
      <w:r w:rsidR="008D01DA" w:rsidRPr="008D01DA">
        <w:rPr>
          <w:rFonts w:asciiTheme="minorHAnsi" w:hAnsiTheme="minorHAnsi" w:cstheme="minorHAnsi"/>
          <w:b/>
          <w:bCs/>
        </w:rPr>
        <w:t>:</w:t>
      </w:r>
    </w:p>
    <w:p w14:paraId="2D981C4A" w14:textId="4FE8B9BE" w:rsidR="008D01DA" w:rsidRPr="00C96C2E" w:rsidRDefault="0034149A" w:rsidP="008D01DA">
      <w:pPr>
        <w:pStyle w:val="xmsonormal"/>
        <w:spacing w:before="0" w:beforeAutospacing="0" w:after="0" w:afterAutospacing="0"/>
        <w:rPr>
          <w:rFonts w:asciiTheme="minorHAnsi" w:hAnsiTheme="minorHAnsi" w:cstheme="minorHAnsi"/>
        </w:rPr>
      </w:pPr>
      <w:r>
        <w:rPr>
          <w:rFonts w:asciiTheme="minorHAnsi" w:hAnsiTheme="minorHAnsi" w:cstheme="minorHAnsi"/>
        </w:rPr>
        <w:t xml:space="preserve">This ICOA Technical Guidance may be updated as additional information or reporting requirements are received from the Administration for Community Living.  </w:t>
      </w:r>
    </w:p>
    <w:p w14:paraId="5B46AB71" w14:textId="5653A414" w:rsidR="007E28D4" w:rsidRPr="007E28D4" w:rsidRDefault="007E28D4" w:rsidP="007E28D4">
      <w:pPr>
        <w:pStyle w:val="xmsonormal"/>
        <w:spacing w:before="0" w:beforeAutospacing="0" w:after="0" w:afterAutospacing="0"/>
        <w:rPr>
          <w:rFonts w:asciiTheme="minorHAnsi" w:hAnsiTheme="minorHAnsi" w:cstheme="minorHAnsi"/>
        </w:rPr>
      </w:pPr>
    </w:p>
    <w:p w14:paraId="21377783" w14:textId="19A56BB0" w:rsidR="000313C0" w:rsidRPr="000313C0" w:rsidRDefault="000313C0" w:rsidP="000313C0">
      <w:pPr>
        <w:pStyle w:val="xmsolistparagraph"/>
        <w:spacing w:before="7" w:beforeAutospacing="0" w:after="0" w:afterAutospacing="0"/>
        <w:rPr>
          <w:rFonts w:asciiTheme="minorHAnsi" w:hAnsiTheme="minorHAnsi" w:cstheme="minorHAnsi"/>
          <w:b/>
          <w:bCs/>
        </w:rPr>
      </w:pPr>
      <w:r w:rsidRPr="000313C0">
        <w:rPr>
          <w:rFonts w:asciiTheme="minorHAnsi" w:hAnsiTheme="minorHAnsi" w:cstheme="minorHAnsi"/>
          <w:b/>
          <w:bCs/>
        </w:rPr>
        <w:t>Record Keeping</w:t>
      </w:r>
    </w:p>
    <w:p w14:paraId="4F6D7907" w14:textId="5835585A" w:rsidR="000313C0" w:rsidRPr="00E77F7A" w:rsidRDefault="0030372D" w:rsidP="000313C0">
      <w:pPr>
        <w:pStyle w:val="xmsolistparagraph"/>
        <w:spacing w:before="7" w:beforeAutospacing="0" w:after="0" w:afterAutospacing="0"/>
        <w:rPr>
          <w:rFonts w:asciiTheme="minorHAnsi" w:hAnsiTheme="minorHAnsi" w:cstheme="minorHAnsi"/>
        </w:rPr>
      </w:pPr>
      <w:r>
        <w:rPr>
          <w:rFonts w:asciiTheme="minorHAnsi" w:hAnsiTheme="minorHAnsi" w:cstheme="minorHAnsi"/>
        </w:rPr>
        <w:t>Title III</w:t>
      </w:r>
      <w:r w:rsidR="00700429">
        <w:rPr>
          <w:rFonts w:asciiTheme="minorHAnsi" w:hAnsiTheme="minorHAnsi" w:cstheme="minorHAnsi"/>
        </w:rPr>
        <w:t xml:space="preserve"> OAA, F</w:t>
      </w:r>
      <w:r w:rsidR="00916762">
        <w:rPr>
          <w:rFonts w:asciiTheme="minorHAnsi" w:hAnsiTheme="minorHAnsi" w:cstheme="minorHAnsi"/>
        </w:rPr>
        <w:t>FCRA</w:t>
      </w:r>
      <w:r w:rsidR="00700429">
        <w:rPr>
          <w:rFonts w:asciiTheme="minorHAnsi" w:hAnsiTheme="minorHAnsi" w:cstheme="minorHAnsi"/>
        </w:rPr>
        <w:t xml:space="preserve"> and </w:t>
      </w:r>
      <w:r w:rsidR="003808DC">
        <w:rPr>
          <w:rFonts w:asciiTheme="minorHAnsi" w:hAnsiTheme="minorHAnsi" w:cstheme="minorHAnsi"/>
        </w:rPr>
        <w:t>CARES</w:t>
      </w:r>
      <w:r w:rsidR="000313C0" w:rsidRPr="00E77F7A">
        <w:rPr>
          <w:rFonts w:asciiTheme="minorHAnsi" w:hAnsiTheme="minorHAnsi" w:cstheme="minorHAnsi"/>
        </w:rPr>
        <w:t xml:space="preserve"> funds are expected to be fully accounted for.  The AAA must </w:t>
      </w:r>
      <w:r w:rsidR="009A0FB2" w:rsidRPr="00E77F7A">
        <w:rPr>
          <w:rFonts w:asciiTheme="minorHAnsi" w:hAnsiTheme="minorHAnsi" w:cstheme="minorHAnsi"/>
        </w:rPr>
        <w:t>consider</w:t>
      </w:r>
      <w:r w:rsidR="000313C0" w:rsidRPr="00E77F7A">
        <w:rPr>
          <w:rFonts w:asciiTheme="minorHAnsi" w:hAnsiTheme="minorHAnsi" w:cstheme="minorHAnsi"/>
        </w:rPr>
        <w:t xml:space="preserve"> all record keeping and fiscal tracking requirements to ensure funds are spent in accordance </w:t>
      </w:r>
      <w:r w:rsidR="00EC2EED">
        <w:rPr>
          <w:rFonts w:asciiTheme="minorHAnsi" w:hAnsiTheme="minorHAnsi" w:cstheme="minorHAnsi"/>
        </w:rPr>
        <w:t xml:space="preserve">with </w:t>
      </w:r>
      <w:r w:rsidR="000313C0" w:rsidRPr="00E77F7A">
        <w:rPr>
          <w:rFonts w:asciiTheme="minorHAnsi" w:hAnsiTheme="minorHAnsi" w:cstheme="minorHAnsi"/>
        </w:rPr>
        <w:t xml:space="preserve">federal and state </w:t>
      </w:r>
      <w:r w:rsidR="00700429">
        <w:rPr>
          <w:rFonts w:asciiTheme="minorHAnsi" w:hAnsiTheme="minorHAnsi" w:cstheme="minorHAnsi"/>
        </w:rPr>
        <w:t xml:space="preserve">guidance, policies, </w:t>
      </w:r>
      <w:r w:rsidR="000313C0" w:rsidRPr="00E77F7A">
        <w:rPr>
          <w:rFonts w:asciiTheme="minorHAnsi" w:hAnsiTheme="minorHAnsi" w:cstheme="minorHAnsi"/>
        </w:rPr>
        <w:t xml:space="preserve">rules and regulations.  </w:t>
      </w:r>
    </w:p>
    <w:p w14:paraId="55986F9B" w14:textId="08B9017D" w:rsidR="007E28D4" w:rsidRDefault="007E28D4">
      <w:pPr>
        <w:pStyle w:val="BodyText"/>
        <w:spacing w:before="7"/>
        <w:rPr>
          <w:rFonts w:asciiTheme="minorHAnsi" w:hAnsiTheme="minorHAnsi" w:cstheme="minorHAnsi"/>
        </w:rPr>
      </w:pPr>
    </w:p>
    <w:p w14:paraId="7A9ED3D1" w14:textId="5CBC21C9" w:rsidR="00F04C6C" w:rsidRDefault="00F04C6C" w:rsidP="00916762">
      <w:pPr>
        <w:pStyle w:val="Heading1"/>
        <w:ind w:left="0"/>
      </w:pPr>
      <w:r>
        <w:t>New Senior Service</w:t>
      </w:r>
      <w:r w:rsidR="006E1D92">
        <w:t>s</w:t>
      </w:r>
      <w:r>
        <w:t xml:space="preserve"> in Idaho:</w:t>
      </w:r>
    </w:p>
    <w:p w14:paraId="615151E4" w14:textId="30D97548" w:rsidR="00F04C6C" w:rsidRPr="006E1D92" w:rsidRDefault="00F04C6C" w:rsidP="006E1D92">
      <w:pPr>
        <w:pStyle w:val="Heading1"/>
        <w:numPr>
          <w:ilvl w:val="0"/>
          <w:numId w:val="11"/>
        </w:numPr>
        <w:ind w:left="360"/>
        <w:rPr>
          <w:b w:val="0"/>
          <w:bCs w:val="0"/>
          <w:u w:val="none"/>
        </w:rPr>
      </w:pPr>
      <w:r w:rsidRPr="006E1D92">
        <w:rPr>
          <w:b w:val="0"/>
          <w:bCs w:val="0"/>
          <w:u w:val="none"/>
        </w:rPr>
        <w:t xml:space="preserve">Friendly calling to check the well being of seniors as they follow the stay at home </w:t>
      </w:r>
      <w:r w:rsidR="006E1D92" w:rsidRPr="006E1D92">
        <w:rPr>
          <w:b w:val="0"/>
          <w:bCs w:val="0"/>
          <w:u w:val="none"/>
        </w:rPr>
        <w:t>order</w:t>
      </w:r>
      <w:r w:rsidRPr="006E1D92">
        <w:rPr>
          <w:b w:val="0"/>
          <w:bCs w:val="0"/>
          <w:u w:val="none"/>
        </w:rPr>
        <w:t xml:space="preserve">. </w:t>
      </w:r>
    </w:p>
    <w:p w14:paraId="1BCF010F" w14:textId="713827AD" w:rsidR="006E1D92" w:rsidRPr="006E1D92" w:rsidRDefault="006E1D92" w:rsidP="006E1D92">
      <w:pPr>
        <w:pStyle w:val="NormalWeb"/>
        <w:numPr>
          <w:ilvl w:val="1"/>
          <w:numId w:val="9"/>
        </w:numPr>
        <w:spacing w:before="0" w:beforeAutospacing="0" w:after="0" w:afterAutospacing="0"/>
        <w:ind w:left="720"/>
      </w:pPr>
      <w:r w:rsidRPr="00207003">
        <w:rPr>
          <w:b/>
          <w:bCs/>
          <w:u w:val="single"/>
        </w:rPr>
        <w:t>Eligible Program:</w:t>
      </w:r>
      <w:r>
        <w:t xml:space="preserve"> Title IIIB</w:t>
      </w:r>
      <w:r w:rsidR="003C1F03">
        <w:t xml:space="preserve">: </w:t>
      </w:r>
      <w:r>
        <w:t>new service name</w:t>
      </w:r>
      <w:r w:rsidR="003C1F03">
        <w:t>, “</w:t>
      </w:r>
      <w:r w:rsidR="003C1F03">
        <w:t>Friendly Caller Program</w:t>
      </w:r>
      <w:r w:rsidR="003C1F03">
        <w:t>” set up in budget</w:t>
      </w:r>
      <w:r>
        <w:t xml:space="preserve"> </w:t>
      </w:r>
      <w:r w:rsidR="003C1F03">
        <w:t xml:space="preserve">and unit measure in </w:t>
      </w:r>
      <w:proofErr w:type="spellStart"/>
      <w:r w:rsidR="003C1F03">
        <w:t>GetCare</w:t>
      </w:r>
      <w:proofErr w:type="spellEnd"/>
      <w:r w:rsidR="001455D8">
        <w:t xml:space="preserve"> </w:t>
      </w:r>
    </w:p>
    <w:p w14:paraId="144CD50B" w14:textId="6295BB5F" w:rsidR="006E1D92" w:rsidRDefault="006E1D92" w:rsidP="006E1D92">
      <w:pPr>
        <w:pStyle w:val="NormalWeb"/>
        <w:spacing w:before="0" w:beforeAutospacing="0" w:after="0" w:afterAutospacing="0"/>
        <w:rPr>
          <w:b/>
          <w:bCs/>
          <w:u w:val="single"/>
        </w:rPr>
      </w:pPr>
    </w:p>
    <w:p w14:paraId="306C1CF5" w14:textId="35BAAE63" w:rsidR="006E1D92" w:rsidRDefault="006E1D92" w:rsidP="006E1D92">
      <w:pPr>
        <w:pStyle w:val="NormalWeb"/>
        <w:numPr>
          <w:ilvl w:val="1"/>
          <w:numId w:val="9"/>
        </w:numPr>
        <w:spacing w:before="0" w:beforeAutospacing="0" w:after="0" w:afterAutospacing="0"/>
        <w:ind w:left="720"/>
      </w:pPr>
      <w:r w:rsidRPr="006E1D92">
        <w:rPr>
          <w:b/>
          <w:bCs/>
          <w:u w:val="single"/>
          <w:lang w:bidi="en-US"/>
        </w:rPr>
        <w:t>Service Implementation:</w:t>
      </w:r>
    </w:p>
    <w:p w14:paraId="55C0CD9A" w14:textId="38690A04" w:rsidR="006E1D92" w:rsidRDefault="006E1D92" w:rsidP="006E1D92">
      <w:pPr>
        <w:pStyle w:val="NormalWeb"/>
        <w:numPr>
          <w:ilvl w:val="2"/>
          <w:numId w:val="9"/>
        </w:numPr>
        <w:spacing w:before="0" w:beforeAutospacing="0" w:after="0" w:afterAutospacing="0"/>
        <w:ind w:left="1440"/>
      </w:pPr>
      <w:r>
        <w:rPr>
          <w:lang w:bidi="en-US"/>
        </w:rPr>
        <w:t>AAA III first to set up service: March 18, 2020</w:t>
      </w:r>
    </w:p>
    <w:p w14:paraId="30B207CE" w14:textId="75FDFD9B" w:rsidR="006E1D92" w:rsidRDefault="006E1D92" w:rsidP="006E1D92">
      <w:pPr>
        <w:pStyle w:val="NormalWeb"/>
        <w:numPr>
          <w:ilvl w:val="2"/>
          <w:numId w:val="9"/>
        </w:numPr>
        <w:spacing w:before="0" w:beforeAutospacing="0" w:after="0" w:afterAutospacing="0"/>
        <w:ind w:left="1440"/>
      </w:pPr>
      <w:r>
        <w:rPr>
          <w:lang w:bidi="en-US"/>
        </w:rPr>
        <w:t>AAA VI set up service on April 6, 2020</w:t>
      </w:r>
    </w:p>
    <w:p w14:paraId="1B67613D" w14:textId="77777777" w:rsidR="006E1D92" w:rsidRPr="006E1D92" w:rsidRDefault="006E1D92" w:rsidP="006E1D92">
      <w:pPr>
        <w:pStyle w:val="NormalWeb"/>
        <w:spacing w:before="0" w:beforeAutospacing="0" w:after="0" w:afterAutospacing="0"/>
        <w:ind w:left="1440"/>
      </w:pPr>
    </w:p>
    <w:p w14:paraId="6D20B909" w14:textId="0773C5B2" w:rsidR="006E1D92" w:rsidRPr="006E1D92" w:rsidRDefault="006E1D92" w:rsidP="006E1D92">
      <w:pPr>
        <w:pStyle w:val="Heading1"/>
        <w:numPr>
          <w:ilvl w:val="0"/>
          <w:numId w:val="9"/>
        </w:numPr>
        <w:rPr>
          <w:b w:val="0"/>
          <w:bCs w:val="0"/>
          <w:u w:val="none"/>
        </w:rPr>
      </w:pPr>
      <w:r w:rsidRPr="006E1D92">
        <w:rPr>
          <w:b w:val="0"/>
          <w:bCs w:val="0"/>
          <w:u w:val="none"/>
        </w:rPr>
        <w:t>Service Delivery for groceries, supplies and prescriptions</w:t>
      </w:r>
    </w:p>
    <w:p w14:paraId="512FB150" w14:textId="77777777" w:rsidR="006E1D92" w:rsidRPr="00F92A96" w:rsidRDefault="006E1D92" w:rsidP="006E1D92">
      <w:pPr>
        <w:pStyle w:val="NormalWeb"/>
        <w:numPr>
          <w:ilvl w:val="1"/>
          <w:numId w:val="13"/>
        </w:numPr>
        <w:spacing w:before="0" w:beforeAutospacing="0" w:after="0" w:afterAutospacing="0"/>
        <w:rPr>
          <w:rFonts w:asciiTheme="minorHAnsi" w:hAnsiTheme="minorHAnsi" w:cstheme="minorHAnsi"/>
          <w:b/>
          <w:bCs/>
          <w:u w:val="single"/>
        </w:rPr>
      </w:pPr>
      <w:r w:rsidRPr="00207003">
        <w:rPr>
          <w:b/>
          <w:bCs/>
          <w:u w:val="single"/>
        </w:rPr>
        <w:t>Eligible Program:</w:t>
      </w:r>
      <w:r w:rsidRPr="00207003">
        <w:t xml:space="preserve"> </w:t>
      </w:r>
      <w:r>
        <w:t>Title III-B: Supportive Services (budget line items set up)</w:t>
      </w:r>
    </w:p>
    <w:p w14:paraId="2DB224CD" w14:textId="77777777" w:rsidR="006E1D92" w:rsidRPr="00F04C6C" w:rsidRDefault="006E1D92" w:rsidP="006E1D92">
      <w:pPr>
        <w:pStyle w:val="NormalWeb"/>
        <w:numPr>
          <w:ilvl w:val="2"/>
          <w:numId w:val="13"/>
        </w:numPr>
        <w:spacing w:before="0" w:beforeAutospacing="0" w:after="0" w:afterAutospacing="0"/>
        <w:rPr>
          <w:rFonts w:asciiTheme="minorHAnsi" w:hAnsiTheme="minorHAnsi" w:cstheme="minorHAnsi"/>
        </w:rPr>
      </w:pPr>
      <w:r w:rsidRPr="00F04C6C">
        <w:rPr>
          <w:rFonts w:asciiTheme="minorHAnsi" w:hAnsiTheme="minorHAnsi" w:cstheme="minorHAnsi"/>
        </w:rPr>
        <w:t>Service Delivery for groceries, supplies and prescriptions has been set up</w:t>
      </w:r>
      <w:r>
        <w:rPr>
          <w:rFonts w:asciiTheme="minorHAnsi" w:hAnsiTheme="minorHAnsi" w:cstheme="minorHAnsi"/>
        </w:rPr>
        <w:t>.</w:t>
      </w:r>
    </w:p>
    <w:p w14:paraId="263AA50A" w14:textId="77777777" w:rsidR="006E1D92" w:rsidRPr="00207003" w:rsidRDefault="006E1D92" w:rsidP="006E1D92">
      <w:pPr>
        <w:pStyle w:val="NormalWeb"/>
        <w:spacing w:before="0" w:beforeAutospacing="0" w:after="0" w:afterAutospacing="0"/>
        <w:ind w:left="1800"/>
        <w:rPr>
          <w:rFonts w:asciiTheme="minorHAnsi" w:hAnsiTheme="minorHAnsi" w:cstheme="minorHAnsi"/>
        </w:rPr>
      </w:pPr>
    </w:p>
    <w:p w14:paraId="32DA3EEF" w14:textId="77777777" w:rsidR="006E1D92" w:rsidRPr="00207003" w:rsidRDefault="006E1D92" w:rsidP="001E2141">
      <w:pPr>
        <w:pStyle w:val="NormalWeb"/>
        <w:numPr>
          <w:ilvl w:val="1"/>
          <w:numId w:val="13"/>
        </w:numPr>
        <w:spacing w:before="0" w:beforeAutospacing="0" w:after="0" w:afterAutospacing="0"/>
        <w:rPr>
          <w:rFonts w:asciiTheme="minorHAnsi" w:hAnsiTheme="minorHAnsi" w:cstheme="minorHAnsi"/>
          <w:b/>
          <w:bCs/>
          <w:u w:val="single"/>
        </w:rPr>
      </w:pPr>
      <w:r w:rsidRPr="00207003">
        <w:rPr>
          <w:b/>
          <w:bCs/>
          <w:u w:val="single"/>
        </w:rPr>
        <w:t>Service Implementation:</w:t>
      </w:r>
    </w:p>
    <w:p w14:paraId="79AD298B" w14:textId="77777777" w:rsidR="006E1D92" w:rsidRDefault="006E1D92" w:rsidP="001E2141">
      <w:pPr>
        <w:pStyle w:val="NormalWeb"/>
        <w:numPr>
          <w:ilvl w:val="2"/>
          <w:numId w:val="13"/>
        </w:numPr>
        <w:spacing w:before="0" w:beforeAutospacing="0" w:after="0" w:afterAutospacing="0"/>
        <w:rPr>
          <w:rFonts w:asciiTheme="minorHAnsi" w:hAnsiTheme="minorHAnsi" w:cstheme="minorHAnsi"/>
        </w:rPr>
      </w:pPr>
      <w:r>
        <w:t>Technical Guidance April 21</w:t>
      </w:r>
      <w:r w:rsidRPr="00F04C6C">
        <w:rPr>
          <w:vertAlign w:val="superscript"/>
        </w:rPr>
        <w:t>st</w:t>
      </w:r>
      <w:r>
        <w:t xml:space="preserve">: support existing delivery service or a pay per mileage reimbursement </w:t>
      </w:r>
    </w:p>
    <w:p w14:paraId="7A2E0999" w14:textId="77777777" w:rsidR="0006215E" w:rsidRDefault="0006215E" w:rsidP="0006215E">
      <w:pPr>
        <w:pStyle w:val="Heading1"/>
        <w:ind w:left="0"/>
      </w:pPr>
    </w:p>
    <w:p w14:paraId="7B5D9BD2" w14:textId="637579BE" w:rsidR="006E1D92" w:rsidRDefault="0006215E" w:rsidP="0006215E">
      <w:pPr>
        <w:pStyle w:val="Heading1"/>
        <w:ind w:left="0"/>
      </w:pPr>
      <w:r>
        <w:t>Service Delivery Changes</w:t>
      </w:r>
      <w:r w:rsidR="00847B50">
        <w:t xml:space="preserve"> in Idaho</w:t>
      </w:r>
    </w:p>
    <w:p w14:paraId="27B6FAE9" w14:textId="6A55D266" w:rsidR="00847B50" w:rsidRPr="0006215E" w:rsidRDefault="00847B50" w:rsidP="00847B50">
      <w:pPr>
        <w:pStyle w:val="Heading1"/>
        <w:numPr>
          <w:ilvl w:val="0"/>
          <w:numId w:val="15"/>
        </w:numPr>
        <w:rPr>
          <w:b w:val="0"/>
          <w:bCs w:val="0"/>
          <w:u w:val="none"/>
        </w:rPr>
      </w:pPr>
      <w:r w:rsidRPr="0006215E">
        <w:rPr>
          <w:b w:val="0"/>
          <w:bCs w:val="0"/>
          <w:u w:val="none"/>
        </w:rPr>
        <w:t>Nutrition Services: As outlined in TG.AD.06 Families First Coronavirus Response Act 3/26/2020</w:t>
      </w:r>
    </w:p>
    <w:p w14:paraId="5BE25AD5" w14:textId="15C384EF" w:rsidR="00847B50" w:rsidRDefault="00847B50" w:rsidP="00847B50">
      <w:pPr>
        <w:pStyle w:val="Heading1"/>
      </w:pPr>
    </w:p>
    <w:p w14:paraId="08CF795A" w14:textId="29D1FDF7" w:rsidR="00847B50" w:rsidRPr="0006215E" w:rsidRDefault="00847B50" w:rsidP="00847B50">
      <w:pPr>
        <w:pStyle w:val="Heading1"/>
        <w:numPr>
          <w:ilvl w:val="0"/>
          <w:numId w:val="15"/>
        </w:numPr>
        <w:rPr>
          <w:b w:val="0"/>
          <w:bCs w:val="0"/>
          <w:u w:val="none"/>
        </w:rPr>
      </w:pPr>
      <w:r w:rsidRPr="0006215E">
        <w:rPr>
          <w:b w:val="0"/>
          <w:bCs w:val="0"/>
          <w:u w:val="none"/>
        </w:rPr>
        <w:t xml:space="preserve">CARES funding: </w:t>
      </w:r>
    </w:p>
    <w:p w14:paraId="0FB9219E" w14:textId="77777777" w:rsidR="00847B50" w:rsidRDefault="00847B50" w:rsidP="00847B50">
      <w:pPr>
        <w:pStyle w:val="NormalWeb"/>
        <w:numPr>
          <w:ilvl w:val="1"/>
          <w:numId w:val="13"/>
        </w:numPr>
        <w:spacing w:before="0" w:beforeAutospacing="0" w:after="0" w:afterAutospacing="0"/>
        <w:rPr>
          <w:rFonts w:asciiTheme="minorHAnsi" w:hAnsiTheme="minorHAnsi" w:cstheme="minorHAnsi"/>
          <w:b/>
          <w:bCs/>
          <w:u w:val="single"/>
        </w:rPr>
      </w:pPr>
      <w:r w:rsidRPr="00207003">
        <w:rPr>
          <w:b/>
          <w:bCs/>
          <w:u w:val="single"/>
        </w:rPr>
        <w:t>Eligible Program:</w:t>
      </w:r>
      <w:r w:rsidRPr="00207003">
        <w:t xml:space="preserve"> </w:t>
      </w:r>
      <w:r>
        <w:t>Title IIIB Supportive Services: Legal Assistance</w:t>
      </w:r>
    </w:p>
    <w:p w14:paraId="1B758E25" w14:textId="65F8AAB0" w:rsidR="00847B50" w:rsidRPr="00847B50" w:rsidRDefault="00847B50" w:rsidP="00847B50">
      <w:pPr>
        <w:pStyle w:val="NormalWeb"/>
        <w:numPr>
          <w:ilvl w:val="1"/>
          <w:numId w:val="13"/>
        </w:numPr>
        <w:spacing w:before="0" w:beforeAutospacing="0" w:after="0" w:afterAutospacing="0"/>
        <w:rPr>
          <w:rFonts w:asciiTheme="minorHAnsi" w:hAnsiTheme="minorHAnsi" w:cstheme="minorHAnsi"/>
          <w:b/>
          <w:bCs/>
          <w:u w:val="single"/>
        </w:rPr>
      </w:pPr>
      <w:r w:rsidRPr="00847B50">
        <w:rPr>
          <w:b/>
          <w:bCs/>
          <w:u w:val="single"/>
        </w:rPr>
        <w:t>Service Implementation:</w:t>
      </w:r>
    </w:p>
    <w:p w14:paraId="07DAF30B" w14:textId="77777777" w:rsidR="00847B50" w:rsidRPr="00FC06D2" w:rsidRDefault="00847B50" w:rsidP="00847B50">
      <w:pPr>
        <w:pStyle w:val="NormalWeb"/>
        <w:numPr>
          <w:ilvl w:val="2"/>
          <w:numId w:val="13"/>
        </w:numPr>
        <w:spacing w:before="0" w:beforeAutospacing="0" w:after="0" w:afterAutospacing="0"/>
      </w:pPr>
      <w:r w:rsidRPr="00FC06D2">
        <w:t>AAAs will provide budget amendment with local Idaho Legal Aid offices</w:t>
      </w:r>
    </w:p>
    <w:p w14:paraId="7808A5BF" w14:textId="77777777" w:rsidR="00847B50" w:rsidRDefault="00847B50" w:rsidP="00847B50">
      <w:pPr>
        <w:pStyle w:val="Heading1"/>
        <w:ind w:left="500"/>
      </w:pPr>
    </w:p>
    <w:p w14:paraId="1FEDD2BA" w14:textId="606C6898" w:rsidR="00A22395" w:rsidRDefault="00916762" w:rsidP="00916762">
      <w:pPr>
        <w:pStyle w:val="Heading1"/>
        <w:ind w:left="0"/>
        <w:rPr>
          <w:rFonts w:asciiTheme="minorHAnsi" w:hAnsiTheme="minorHAnsi" w:cstheme="minorHAnsi"/>
          <w:b w:val="0"/>
          <w:bCs w:val="0"/>
        </w:rPr>
      </w:pPr>
      <w:r>
        <w:t>Examples from Administration for Community Living FAQs</w:t>
      </w:r>
    </w:p>
    <w:p w14:paraId="5CE86A64" w14:textId="26897C3E" w:rsidR="00A22395" w:rsidRPr="004C0CB7" w:rsidRDefault="00916762" w:rsidP="006E1D92">
      <w:pPr>
        <w:pStyle w:val="NormalWeb"/>
        <w:numPr>
          <w:ilvl w:val="0"/>
          <w:numId w:val="14"/>
        </w:numPr>
        <w:spacing w:before="0" w:beforeAutospacing="0" w:after="0" w:afterAutospacing="0"/>
        <w:rPr>
          <w:rFonts w:asciiTheme="minorHAnsi" w:hAnsiTheme="minorHAnsi" w:cstheme="minorHAnsi"/>
        </w:rPr>
      </w:pPr>
      <w:r>
        <w:t>P</w:t>
      </w:r>
      <w:r w:rsidR="00A22395">
        <w:t xml:space="preserve">ay primary caregivers for time spent providing care: </w:t>
      </w:r>
    </w:p>
    <w:p w14:paraId="5B466AD3" w14:textId="6EAC5EEC" w:rsidR="00A22395" w:rsidRPr="00207003" w:rsidRDefault="00A22395" w:rsidP="006E1D92">
      <w:pPr>
        <w:pStyle w:val="NormalWeb"/>
        <w:numPr>
          <w:ilvl w:val="1"/>
          <w:numId w:val="14"/>
        </w:numPr>
        <w:spacing w:before="0" w:beforeAutospacing="0" w:after="0" w:afterAutospacing="0"/>
        <w:rPr>
          <w:rFonts w:asciiTheme="minorHAnsi" w:hAnsiTheme="minorHAnsi" w:cstheme="minorHAnsi"/>
        </w:rPr>
      </w:pPr>
      <w:r w:rsidRPr="00207003">
        <w:rPr>
          <w:b/>
          <w:bCs/>
          <w:u w:val="single"/>
        </w:rPr>
        <w:t>Eligible Program:</w:t>
      </w:r>
      <w:r>
        <w:t xml:space="preserve"> Title IIIB: Supportive Services</w:t>
      </w:r>
      <w:r w:rsidR="00916762">
        <w:t xml:space="preserve">: </w:t>
      </w:r>
      <w:r w:rsidR="00916762" w:rsidRPr="00916762">
        <w:rPr>
          <w:b/>
          <w:bCs/>
        </w:rPr>
        <w:t>No specific line item has been set up</w:t>
      </w:r>
    </w:p>
    <w:p w14:paraId="377CFB17" w14:textId="77777777" w:rsidR="00A22395" w:rsidRPr="00FC525D" w:rsidRDefault="00A22395" w:rsidP="006E1D92">
      <w:pPr>
        <w:pStyle w:val="NormalWeb"/>
        <w:numPr>
          <w:ilvl w:val="2"/>
          <w:numId w:val="14"/>
        </w:numPr>
        <w:spacing w:before="0" w:beforeAutospacing="0" w:after="0" w:afterAutospacing="0"/>
        <w:rPr>
          <w:rFonts w:asciiTheme="minorHAnsi" w:hAnsiTheme="minorHAnsi" w:cstheme="minorHAnsi"/>
        </w:rPr>
      </w:pPr>
      <w:r>
        <w:t xml:space="preserve">Homemaker: personal care, </w:t>
      </w:r>
      <w:r w:rsidRPr="004C0CB7">
        <w:rPr>
          <w:lang w:bidi="en-US"/>
        </w:rPr>
        <w:t>housekeeping, meal planning and preparation, personal errands, bill paying and medication managemen</w:t>
      </w:r>
      <w:r>
        <w:rPr>
          <w:lang w:bidi="en-US"/>
        </w:rPr>
        <w:t xml:space="preserve">t </w:t>
      </w:r>
    </w:p>
    <w:p w14:paraId="50B98469" w14:textId="77777777" w:rsidR="00A22395" w:rsidRPr="00F10A4E" w:rsidRDefault="00A22395" w:rsidP="00A22395">
      <w:pPr>
        <w:pStyle w:val="NormalWeb"/>
        <w:spacing w:before="0" w:beforeAutospacing="0" w:after="0" w:afterAutospacing="0"/>
        <w:ind w:left="1800"/>
        <w:rPr>
          <w:rFonts w:asciiTheme="minorHAnsi" w:hAnsiTheme="minorHAnsi" w:cstheme="minorHAnsi"/>
        </w:rPr>
      </w:pPr>
    </w:p>
    <w:p w14:paraId="78198EED" w14:textId="77777777" w:rsidR="00A22395" w:rsidRPr="00207003" w:rsidRDefault="00A22395" w:rsidP="003E58D5">
      <w:pPr>
        <w:pStyle w:val="NormalWeb"/>
        <w:numPr>
          <w:ilvl w:val="1"/>
          <w:numId w:val="14"/>
        </w:numPr>
        <w:spacing w:before="0" w:beforeAutospacing="0" w:after="0" w:afterAutospacing="0"/>
        <w:rPr>
          <w:rFonts w:asciiTheme="minorHAnsi" w:hAnsiTheme="minorHAnsi" w:cstheme="minorHAnsi"/>
          <w:b/>
          <w:bCs/>
          <w:u w:val="single"/>
        </w:rPr>
      </w:pPr>
      <w:r w:rsidRPr="00207003">
        <w:rPr>
          <w:b/>
          <w:bCs/>
          <w:u w:val="single"/>
          <w:lang w:bidi="en-US"/>
        </w:rPr>
        <w:t xml:space="preserve">Service Implementation: </w:t>
      </w:r>
    </w:p>
    <w:p w14:paraId="078D11B0" w14:textId="60CC4794" w:rsidR="00A22395" w:rsidRPr="001E2141" w:rsidRDefault="00A22395" w:rsidP="003E58D5">
      <w:pPr>
        <w:pStyle w:val="NormalWeb"/>
        <w:numPr>
          <w:ilvl w:val="2"/>
          <w:numId w:val="14"/>
        </w:numPr>
        <w:spacing w:before="0" w:beforeAutospacing="0" w:after="0" w:afterAutospacing="0"/>
        <w:rPr>
          <w:rFonts w:asciiTheme="minorHAnsi" w:hAnsiTheme="minorHAnsi" w:cstheme="minorHAnsi"/>
        </w:rPr>
      </w:pPr>
      <w:r w:rsidRPr="001E2141">
        <w:rPr>
          <w:lang w:bidi="en-US"/>
        </w:rPr>
        <w:t xml:space="preserve">Service </w:t>
      </w:r>
      <w:r w:rsidR="00F04C6C" w:rsidRPr="001E2141">
        <w:rPr>
          <w:lang w:bidi="en-US"/>
        </w:rPr>
        <w:t xml:space="preserve">has not been </w:t>
      </w:r>
      <w:r w:rsidR="00916762" w:rsidRPr="001E2141">
        <w:rPr>
          <w:lang w:bidi="en-US"/>
        </w:rPr>
        <w:t>requested nor budget and unit tracking set up</w:t>
      </w:r>
      <w:r w:rsidRPr="001E2141">
        <w:rPr>
          <w:lang w:bidi="en-US"/>
        </w:rPr>
        <w:t xml:space="preserve"> </w:t>
      </w:r>
    </w:p>
    <w:p w14:paraId="49EC3C84" w14:textId="77777777" w:rsidR="00A22395" w:rsidRPr="00FB158C" w:rsidRDefault="00A22395" w:rsidP="00A22395">
      <w:pPr>
        <w:pStyle w:val="NormalWeb"/>
        <w:spacing w:before="0" w:beforeAutospacing="0" w:after="0" w:afterAutospacing="0"/>
        <w:ind w:left="1800"/>
        <w:rPr>
          <w:rFonts w:asciiTheme="minorHAnsi" w:hAnsiTheme="minorHAnsi" w:cstheme="minorHAnsi"/>
        </w:rPr>
      </w:pPr>
    </w:p>
    <w:p w14:paraId="06DA7AE9" w14:textId="1CB6C92A" w:rsidR="00A22395" w:rsidRPr="00F10A4E" w:rsidRDefault="00A22395" w:rsidP="006E1D92">
      <w:pPr>
        <w:pStyle w:val="NormalWeb"/>
        <w:numPr>
          <w:ilvl w:val="1"/>
          <w:numId w:val="14"/>
        </w:numPr>
        <w:spacing w:before="0" w:beforeAutospacing="0" w:after="0" w:afterAutospacing="0"/>
        <w:rPr>
          <w:rFonts w:asciiTheme="minorHAnsi" w:hAnsiTheme="minorHAnsi" w:cstheme="minorHAnsi"/>
        </w:rPr>
      </w:pPr>
      <w:r w:rsidRPr="00207003">
        <w:rPr>
          <w:b/>
          <w:bCs/>
          <w:u w:val="single"/>
          <w:lang w:bidi="en-US"/>
        </w:rPr>
        <w:t>Eligible Program:</w:t>
      </w:r>
      <w:r>
        <w:rPr>
          <w:lang w:bidi="en-US"/>
        </w:rPr>
        <w:t xml:space="preserve"> Title IIIE: Family Caregiver</w:t>
      </w:r>
      <w:r w:rsidR="00CB0A33">
        <w:rPr>
          <w:lang w:bidi="en-US"/>
        </w:rPr>
        <w:t xml:space="preserve">: </w:t>
      </w:r>
      <w:r w:rsidR="00CB0A33" w:rsidRPr="00916762">
        <w:rPr>
          <w:b/>
          <w:bCs/>
        </w:rPr>
        <w:t>No specific line item has been set up</w:t>
      </w:r>
    </w:p>
    <w:p w14:paraId="06A9DFCA" w14:textId="77777777" w:rsidR="00A22395" w:rsidRPr="00FC525D" w:rsidRDefault="00A22395" w:rsidP="006E1D92">
      <w:pPr>
        <w:pStyle w:val="NormalWeb"/>
        <w:numPr>
          <w:ilvl w:val="2"/>
          <w:numId w:val="14"/>
        </w:numPr>
        <w:spacing w:before="0" w:beforeAutospacing="0" w:after="0" w:afterAutospacing="0"/>
        <w:rPr>
          <w:rFonts w:asciiTheme="minorHAnsi" w:hAnsiTheme="minorHAnsi" w:cstheme="minorHAnsi"/>
        </w:rPr>
      </w:pPr>
      <w:r>
        <w:t>payment to family members, including a primary caregiver, for providing respite or supplemental services to eligible family caregivers</w:t>
      </w:r>
    </w:p>
    <w:p w14:paraId="3DFB0321" w14:textId="77777777" w:rsidR="00A22395" w:rsidRPr="00FC525D" w:rsidRDefault="00A22395" w:rsidP="00A22395">
      <w:pPr>
        <w:pStyle w:val="NormalWeb"/>
        <w:spacing w:before="0" w:beforeAutospacing="0" w:after="0" w:afterAutospacing="0"/>
        <w:ind w:left="1800"/>
        <w:rPr>
          <w:rFonts w:asciiTheme="minorHAnsi" w:hAnsiTheme="minorHAnsi" w:cstheme="minorHAnsi"/>
        </w:rPr>
      </w:pPr>
    </w:p>
    <w:p w14:paraId="61B3CC0C" w14:textId="77777777" w:rsidR="00A22395" w:rsidRPr="00207003" w:rsidRDefault="00A22395" w:rsidP="003E58D5">
      <w:pPr>
        <w:pStyle w:val="NormalWeb"/>
        <w:numPr>
          <w:ilvl w:val="1"/>
          <w:numId w:val="14"/>
        </w:numPr>
        <w:spacing w:before="0" w:beforeAutospacing="0" w:after="0" w:afterAutospacing="0"/>
        <w:rPr>
          <w:rFonts w:asciiTheme="minorHAnsi" w:hAnsiTheme="minorHAnsi" w:cstheme="minorHAnsi"/>
          <w:b/>
          <w:bCs/>
          <w:u w:val="single"/>
        </w:rPr>
      </w:pPr>
      <w:r w:rsidRPr="00207003">
        <w:rPr>
          <w:b/>
          <w:bCs/>
          <w:u w:val="single"/>
          <w:lang w:bidi="en-US"/>
        </w:rPr>
        <w:t xml:space="preserve">Service Implementation: </w:t>
      </w:r>
    </w:p>
    <w:p w14:paraId="1300A1F9" w14:textId="19A80BE9" w:rsidR="00F04C6C" w:rsidRPr="001E2141" w:rsidRDefault="00F04C6C" w:rsidP="003E58D5">
      <w:pPr>
        <w:pStyle w:val="NormalWeb"/>
        <w:numPr>
          <w:ilvl w:val="2"/>
          <w:numId w:val="14"/>
        </w:numPr>
        <w:spacing w:before="0" w:beforeAutospacing="0" w:after="0" w:afterAutospacing="0"/>
        <w:rPr>
          <w:rFonts w:asciiTheme="minorHAnsi" w:hAnsiTheme="minorHAnsi" w:cstheme="minorHAnsi"/>
        </w:rPr>
      </w:pPr>
      <w:r w:rsidRPr="001E2141">
        <w:rPr>
          <w:lang w:bidi="en-US"/>
        </w:rPr>
        <w:lastRenderedPageBreak/>
        <w:t xml:space="preserve">Service has not </w:t>
      </w:r>
      <w:r w:rsidR="003E58D5">
        <w:rPr>
          <w:lang w:bidi="en-US"/>
        </w:rPr>
        <w:t xml:space="preserve">been </w:t>
      </w:r>
      <w:r w:rsidRPr="001E2141">
        <w:rPr>
          <w:lang w:bidi="en-US"/>
        </w:rPr>
        <w:t xml:space="preserve">requested nor budget and unit tracking set up </w:t>
      </w:r>
    </w:p>
    <w:p w14:paraId="47166A91" w14:textId="77777777" w:rsidR="00A22395" w:rsidRDefault="00A22395" w:rsidP="00CB0A33">
      <w:pPr>
        <w:pStyle w:val="NormalWeb"/>
        <w:spacing w:before="0" w:beforeAutospacing="0" w:after="0" w:afterAutospacing="0"/>
        <w:rPr>
          <w:rFonts w:asciiTheme="minorHAnsi" w:hAnsiTheme="minorHAnsi" w:cstheme="minorHAnsi"/>
        </w:rPr>
      </w:pPr>
    </w:p>
    <w:p w14:paraId="09F4099B" w14:textId="0F3D03EA" w:rsidR="00A22395" w:rsidRPr="00010C84" w:rsidRDefault="00F04C6C" w:rsidP="006E1D92">
      <w:pPr>
        <w:pStyle w:val="NormalWeb"/>
        <w:numPr>
          <w:ilvl w:val="0"/>
          <w:numId w:val="14"/>
        </w:numPr>
        <w:spacing w:before="0" w:beforeAutospacing="0" w:after="0" w:afterAutospacing="0"/>
        <w:rPr>
          <w:rFonts w:asciiTheme="minorHAnsi" w:hAnsiTheme="minorHAnsi" w:cstheme="minorHAnsi"/>
        </w:rPr>
      </w:pPr>
      <w:r>
        <w:t>H</w:t>
      </w:r>
      <w:r w:rsidR="00A22395">
        <w:t>ire additional staff specifically to provide transportation to doctor appointments or for pharmacy and grocery delivery</w:t>
      </w:r>
      <w:r w:rsidR="003E58D5">
        <w:t>:</w:t>
      </w:r>
      <w:r w:rsidR="003E58D5" w:rsidRPr="003E58D5">
        <w:t xml:space="preserve"> </w:t>
      </w:r>
      <w:r w:rsidR="003E58D5" w:rsidRPr="005A5997">
        <w:rPr>
          <w:b/>
          <w:bCs/>
          <w:u w:val="single"/>
        </w:rPr>
        <w:t xml:space="preserve">See Idaho Implemented services </w:t>
      </w:r>
      <w:r w:rsidR="003E58D5" w:rsidRPr="005A5997">
        <w:rPr>
          <w:b/>
          <w:bCs/>
          <w:u w:val="single"/>
        </w:rPr>
        <w:t xml:space="preserve">#2 </w:t>
      </w:r>
      <w:r w:rsidR="003E58D5" w:rsidRPr="005A5997">
        <w:rPr>
          <w:b/>
          <w:bCs/>
          <w:u w:val="single"/>
        </w:rPr>
        <w:t>above</w:t>
      </w:r>
    </w:p>
    <w:p w14:paraId="4A82A952" w14:textId="7C7B269D" w:rsidR="001E2141" w:rsidRDefault="00A22395" w:rsidP="001E2141">
      <w:pPr>
        <w:pStyle w:val="NormalWeb"/>
        <w:numPr>
          <w:ilvl w:val="1"/>
          <w:numId w:val="14"/>
        </w:numPr>
        <w:spacing w:before="0" w:beforeAutospacing="0" w:after="0" w:afterAutospacing="0"/>
        <w:rPr>
          <w:rFonts w:asciiTheme="minorHAnsi" w:hAnsiTheme="minorHAnsi" w:cstheme="minorHAnsi"/>
          <w:b/>
          <w:bCs/>
          <w:u w:val="single"/>
        </w:rPr>
      </w:pPr>
      <w:r w:rsidRPr="00207003">
        <w:rPr>
          <w:b/>
          <w:bCs/>
          <w:u w:val="single"/>
        </w:rPr>
        <w:t>Eligible Program:</w:t>
      </w:r>
      <w:r w:rsidRPr="00207003">
        <w:t xml:space="preserve"> </w:t>
      </w:r>
      <w:r>
        <w:t>Title III-B:</w:t>
      </w:r>
      <w:r w:rsidR="003E58D5">
        <w:t xml:space="preserve"> Supportive Service</w:t>
      </w:r>
    </w:p>
    <w:p w14:paraId="4E339804" w14:textId="26605BFC" w:rsidR="00A22395" w:rsidRPr="001E2141" w:rsidRDefault="00A22395" w:rsidP="00A22395">
      <w:pPr>
        <w:pStyle w:val="NormalWeb"/>
        <w:numPr>
          <w:ilvl w:val="1"/>
          <w:numId w:val="14"/>
        </w:numPr>
        <w:spacing w:before="0" w:beforeAutospacing="0" w:after="0" w:afterAutospacing="0"/>
        <w:rPr>
          <w:rFonts w:asciiTheme="minorHAnsi" w:hAnsiTheme="minorHAnsi" w:cstheme="minorHAnsi"/>
          <w:b/>
          <w:bCs/>
          <w:u w:val="single"/>
        </w:rPr>
      </w:pPr>
      <w:r w:rsidRPr="001E2141">
        <w:rPr>
          <w:b/>
          <w:bCs/>
          <w:u w:val="single"/>
        </w:rPr>
        <w:t>Service Implementation:</w:t>
      </w:r>
    </w:p>
    <w:p w14:paraId="13408230" w14:textId="6CCC2454" w:rsidR="00A22395" w:rsidRPr="001E2141" w:rsidRDefault="00A22395" w:rsidP="001E2141">
      <w:pPr>
        <w:pStyle w:val="NormalWeb"/>
        <w:numPr>
          <w:ilvl w:val="1"/>
          <w:numId w:val="14"/>
        </w:numPr>
        <w:spacing w:before="0" w:beforeAutospacing="0" w:after="0" w:afterAutospacing="0"/>
        <w:rPr>
          <w:rFonts w:asciiTheme="minorHAnsi" w:hAnsiTheme="minorHAnsi" w:cstheme="minorHAnsi"/>
          <w:b/>
          <w:bCs/>
          <w:u w:val="single"/>
        </w:rPr>
      </w:pPr>
      <w:r w:rsidRPr="00207003">
        <w:rPr>
          <w:b/>
          <w:bCs/>
          <w:u w:val="single"/>
        </w:rPr>
        <w:t>Eligible Program:</w:t>
      </w:r>
      <w:r w:rsidRPr="00207003">
        <w:t xml:space="preserve"> </w:t>
      </w:r>
      <w:r>
        <w:t>Title III-E:</w:t>
      </w:r>
      <w:r>
        <w:rPr>
          <w:rFonts w:asciiTheme="minorHAnsi" w:hAnsiTheme="minorHAnsi" w:cstheme="minorHAnsi"/>
        </w:rPr>
        <w:t xml:space="preserve"> Family Caregiver</w:t>
      </w:r>
    </w:p>
    <w:p w14:paraId="22013BC0" w14:textId="71E3038B" w:rsidR="00A22395" w:rsidRPr="003E58D5" w:rsidRDefault="00A22395" w:rsidP="003E58D5">
      <w:pPr>
        <w:pStyle w:val="NormalWeb"/>
        <w:numPr>
          <w:ilvl w:val="1"/>
          <w:numId w:val="14"/>
        </w:numPr>
        <w:spacing w:before="0" w:beforeAutospacing="0" w:after="0" w:afterAutospacing="0"/>
        <w:rPr>
          <w:rFonts w:asciiTheme="minorHAnsi" w:hAnsiTheme="minorHAnsi" w:cstheme="minorHAnsi"/>
          <w:b/>
          <w:bCs/>
          <w:u w:val="single"/>
        </w:rPr>
      </w:pPr>
      <w:r w:rsidRPr="00207003">
        <w:rPr>
          <w:b/>
          <w:bCs/>
          <w:u w:val="single"/>
        </w:rPr>
        <w:t>Service Implementation:</w:t>
      </w:r>
    </w:p>
    <w:p w14:paraId="245DF1AB" w14:textId="77777777" w:rsidR="00A22395" w:rsidRDefault="00A22395" w:rsidP="00A22395">
      <w:pPr>
        <w:pStyle w:val="NormalWeb"/>
        <w:spacing w:before="0" w:beforeAutospacing="0" w:after="0" w:afterAutospacing="0"/>
      </w:pPr>
    </w:p>
    <w:p w14:paraId="430CFA72" w14:textId="547E9563" w:rsidR="00A22395" w:rsidRPr="00010C84" w:rsidRDefault="003E58D5" w:rsidP="006E1D92">
      <w:pPr>
        <w:pStyle w:val="NormalWeb"/>
        <w:numPr>
          <w:ilvl w:val="0"/>
          <w:numId w:val="14"/>
        </w:numPr>
        <w:spacing w:before="0" w:beforeAutospacing="0" w:after="0" w:afterAutospacing="0"/>
        <w:rPr>
          <w:rFonts w:asciiTheme="minorHAnsi" w:hAnsiTheme="minorHAnsi" w:cstheme="minorHAnsi"/>
        </w:rPr>
      </w:pPr>
      <w:r>
        <w:t>D</w:t>
      </w:r>
      <w:r w:rsidR="00A22395">
        <w:t>evelop statewide, regional or local media campaigns aimed at caregivers and promoting services available through ADRCs</w:t>
      </w:r>
    </w:p>
    <w:p w14:paraId="63F0D2A2" w14:textId="77777777" w:rsidR="00A22395" w:rsidRPr="00F92A96" w:rsidRDefault="00A22395" w:rsidP="006E1D92">
      <w:pPr>
        <w:pStyle w:val="NormalWeb"/>
        <w:numPr>
          <w:ilvl w:val="1"/>
          <w:numId w:val="14"/>
        </w:numPr>
        <w:spacing w:before="0" w:beforeAutospacing="0" w:after="0" w:afterAutospacing="0"/>
        <w:rPr>
          <w:rFonts w:asciiTheme="minorHAnsi" w:hAnsiTheme="minorHAnsi" w:cstheme="minorHAnsi"/>
          <w:b/>
          <w:bCs/>
          <w:u w:val="single"/>
        </w:rPr>
      </w:pPr>
      <w:r w:rsidRPr="00207003">
        <w:rPr>
          <w:b/>
          <w:bCs/>
          <w:u w:val="single"/>
        </w:rPr>
        <w:t>Eligible Program:</w:t>
      </w:r>
      <w:r w:rsidRPr="00207003">
        <w:t xml:space="preserve"> </w:t>
      </w:r>
      <w:r>
        <w:t>Title III-B: Supportive Services</w:t>
      </w:r>
    </w:p>
    <w:p w14:paraId="70D83C8A" w14:textId="71612188" w:rsidR="00A22395" w:rsidRPr="003E58D5" w:rsidRDefault="00A22395" w:rsidP="003E58D5">
      <w:pPr>
        <w:pStyle w:val="NormalWeb"/>
        <w:numPr>
          <w:ilvl w:val="2"/>
          <w:numId w:val="14"/>
        </w:numPr>
        <w:spacing w:before="0" w:beforeAutospacing="0" w:after="0" w:afterAutospacing="0"/>
        <w:rPr>
          <w:rFonts w:asciiTheme="minorHAnsi" w:hAnsiTheme="minorHAnsi" w:cstheme="minorHAnsi"/>
          <w:b/>
          <w:bCs/>
          <w:u w:val="single"/>
        </w:rPr>
      </w:pPr>
      <w:r>
        <w:t xml:space="preserve">Public Information </w:t>
      </w:r>
      <w:r w:rsidR="003E58D5">
        <w:t>line item: Budget Line item and unit measures are set up</w:t>
      </w:r>
    </w:p>
    <w:p w14:paraId="329778EA" w14:textId="73F7C104" w:rsidR="00A22395" w:rsidRPr="003E58D5" w:rsidRDefault="00A22395" w:rsidP="003E58D5">
      <w:pPr>
        <w:pStyle w:val="NormalWeb"/>
        <w:numPr>
          <w:ilvl w:val="1"/>
          <w:numId w:val="14"/>
        </w:numPr>
        <w:spacing w:before="0" w:beforeAutospacing="0" w:after="0" w:afterAutospacing="0"/>
        <w:rPr>
          <w:rFonts w:asciiTheme="minorHAnsi" w:hAnsiTheme="minorHAnsi" w:cstheme="minorHAnsi"/>
          <w:b/>
          <w:bCs/>
          <w:u w:val="single"/>
        </w:rPr>
      </w:pPr>
      <w:r w:rsidRPr="00207003">
        <w:rPr>
          <w:b/>
          <w:bCs/>
          <w:u w:val="single"/>
        </w:rPr>
        <w:t>Service Implementation:</w:t>
      </w:r>
    </w:p>
    <w:p w14:paraId="02B4BD07" w14:textId="35C9A2CD" w:rsidR="003E58D5" w:rsidRPr="003E58D5" w:rsidRDefault="003E58D5" w:rsidP="003E58D5">
      <w:pPr>
        <w:pStyle w:val="NormalWeb"/>
        <w:numPr>
          <w:ilvl w:val="2"/>
          <w:numId w:val="14"/>
        </w:numPr>
        <w:spacing w:before="0" w:beforeAutospacing="0" w:after="0" w:afterAutospacing="0"/>
        <w:rPr>
          <w:rFonts w:asciiTheme="minorHAnsi" w:hAnsiTheme="minorHAnsi" w:cstheme="minorHAnsi"/>
        </w:rPr>
      </w:pPr>
      <w:r>
        <w:rPr>
          <w:rFonts w:asciiTheme="minorHAnsi" w:hAnsiTheme="minorHAnsi" w:cstheme="minorHAnsi"/>
        </w:rPr>
        <w:t>Will build into rapid ADRC response planning as part of grant</w:t>
      </w:r>
    </w:p>
    <w:p w14:paraId="7806695E" w14:textId="77777777" w:rsidR="00A22395" w:rsidRPr="00207003" w:rsidRDefault="00A22395" w:rsidP="003E58D5">
      <w:pPr>
        <w:pStyle w:val="NormalWeb"/>
        <w:spacing w:before="0" w:beforeAutospacing="0" w:after="0" w:afterAutospacing="0"/>
        <w:ind w:left="2520"/>
        <w:rPr>
          <w:rFonts w:asciiTheme="minorHAnsi" w:hAnsiTheme="minorHAnsi" w:cstheme="minorHAnsi"/>
          <w:b/>
          <w:bCs/>
          <w:u w:val="single"/>
        </w:rPr>
      </w:pPr>
    </w:p>
    <w:p w14:paraId="29053C7A" w14:textId="77777777" w:rsidR="00A22395" w:rsidRPr="00F92A96" w:rsidRDefault="00A22395" w:rsidP="006E1D92">
      <w:pPr>
        <w:pStyle w:val="NormalWeb"/>
        <w:numPr>
          <w:ilvl w:val="1"/>
          <w:numId w:val="14"/>
        </w:numPr>
        <w:spacing w:before="0" w:beforeAutospacing="0" w:after="0" w:afterAutospacing="0"/>
        <w:rPr>
          <w:rFonts w:asciiTheme="minorHAnsi" w:hAnsiTheme="minorHAnsi" w:cstheme="minorHAnsi"/>
          <w:b/>
          <w:bCs/>
          <w:u w:val="single"/>
        </w:rPr>
      </w:pPr>
      <w:r w:rsidRPr="00207003">
        <w:rPr>
          <w:b/>
          <w:bCs/>
          <w:u w:val="single"/>
        </w:rPr>
        <w:t>Eligible Program:</w:t>
      </w:r>
      <w:r w:rsidRPr="00207003">
        <w:t xml:space="preserve"> </w:t>
      </w:r>
      <w:r>
        <w:t>Title III-E: Family Caregiver</w:t>
      </w:r>
    </w:p>
    <w:p w14:paraId="680D8CA3" w14:textId="7A91C5AC" w:rsidR="00A22395" w:rsidRPr="003E58D5" w:rsidRDefault="00A22395" w:rsidP="003E58D5">
      <w:pPr>
        <w:pStyle w:val="NormalWeb"/>
        <w:numPr>
          <w:ilvl w:val="2"/>
          <w:numId w:val="14"/>
        </w:numPr>
        <w:spacing w:before="0" w:beforeAutospacing="0" w:after="0" w:afterAutospacing="0"/>
        <w:rPr>
          <w:rFonts w:asciiTheme="minorHAnsi" w:hAnsiTheme="minorHAnsi" w:cstheme="minorHAnsi"/>
          <w:b/>
          <w:bCs/>
          <w:u w:val="single"/>
        </w:rPr>
      </w:pPr>
      <w:r>
        <w:t>Information service</w:t>
      </w:r>
    </w:p>
    <w:p w14:paraId="6AD93B2E" w14:textId="6B5F4ADF" w:rsidR="00A22395" w:rsidRPr="003E58D5" w:rsidRDefault="00A22395" w:rsidP="003E58D5">
      <w:pPr>
        <w:pStyle w:val="NormalWeb"/>
        <w:numPr>
          <w:ilvl w:val="1"/>
          <w:numId w:val="14"/>
        </w:numPr>
        <w:spacing w:before="0" w:beforeAutospacing="0" w:after="0" w:afterAutospacing="0"/>
        <w:rPr>
          <w:rFonts w:asciiTheme="minorHAnsi" w:hAnsiTheme="minorHAnsi" w:cstheme="minorHAnsi"/>
          <w:b/>
          <w:bCs/>
          <w:u w:val="single"/>
        </w:rPr>
      </w:pPr>
      <w:r w:rsidRPr="00207003">
        <w:rPr>
          <w:b/>
          <w:bCs/>
          <w:u w:val="single"/>
        </w:rPr>
        <w:t>Service Implementation:</w:t>
      </w:r>
    </w:p>
    <w:p w14:paraId="6774AB61" w14:textId="77777777" w:rsidR="003E58D5" w:rsidRPr="003E58D5" w:rsidRDefault="003E58D5" w:rsidP="003E58D5">
      <w:pPr>
        <w:pStyle w:val="NormalWeb"/>
        <w:numPr>
          <w:ilvl w:val="2"/>
          <w:numId w:val="14"/>
        </w:numPr>
        <w:spacing w:before="0" w:beforeAutospacing="0" w:after="0" w:afterAutospacing="0"/>
        <w:rPr>
          <w:rFonts w:asciiTheme="minorHAnsi" w:hAnsiTheme="minorHAnsi" w:cstheme="minorHAnsi"/>
        </w:rPr>
      </w:pPr>
      <w:r>
        <w:rPr>
          <w:rFonts w:asciiTheme="minorHAnsi" w:hAnsiTheme="minorHAnsi" w:cstheme="minorHAnsi"/>
        </w:rPr>
        <w:t>Will build into rapid ADRC response planning as part of grant</w:t>
      </w:r>
    </w:p>
    <w:p w14:paraId="41C82BDF" w14:textId="77777777" w:rsidR="003E58D5" w:rsidRDefault="003E58D5" w:rsidP="003E58D5">
      <w:pPr>
        <w:pStyle w:val="NormalWeb"/>
        <w:spacing w:before="0" w:beforeAutospacing="0" w:after="0" w:afterAutospacing="0"/>
        <w:rPr>
          <w:rFonts w:asciiTheme="minorHAnsi" w:hAnsiTheme="minorHAnsi" w:cstheme="minorHAnsi"/>
          <w:b/>
          <w:bCs/>
          <w:u w:val="single"/>
        </w:rPr>
      </w:pPr>
    </w:p>
    <w:p w14:paraId="75ADC3F2" w14:textId="58DA89D2" w:rsidR="005A5997" w:rsidRPr="00010C84" w:rsidRDefault="00A22395" w:rsidP="005A5997">
      <w:pPr>
        <w:pStyle w:val="NormalWeb"/>
        <w:numPr>
          <w:ilvl w:val="0"/>
          <w:numId w:val="14"/>
        </w:numPr>
        <w:spacing w:before="0" w:beforeAutospacing="0" w:after="0" w:afterAutospacing="0"/>
        <w:rPr>
          <w:rFonts w:asciiTheme="minorHAnsi" w:hAnsiTheme="minorHAnsi" w:cstheme="minorHAnsi"/>
        </w:rPr>
      </w:pPr>
      <w:r>
        <w:t>3% requirement for spending on legal and ombudsman services apply to the B money we will be receiving from the CARES Act</w:t>
      </w:r>
      <w:r w:rsidR="005A5997">
        <w:t xml:space="preserve">: </w:t>
      </w:r>
      <w:r w:rsidR="005A5997" w:rsidRPr="005A5997">
        <w:rPr>
          <w:b/>
          <w:bCs/>
          <w:u w:val="single"/>
        </w:rPr>
        <w:t xml:space="preserve">See Idaho </w:t>
      </w:r>
      <w:r w:rsidR="005A5997">
        <w:rPr>
          <w:b/>
          <w:bCs/>
          <w:u w:val="single"/>
        </w:rPr>
        <w:t xml:space="preserve">Service Change </w:t>
      </w:r>
      <w:r w:rsidR="005A5997" w:rsidRPr="005A5997">
        <w:rPr>
          <w:b/>
          <w:bCs/>
          <w:u w:val="single"/>
        </w:rPr>
        <w:t>#2 above</w:t>
      </w:r>
    </w:p>
    <w:p w14:paraId="5CE4AB21" w14:textId="77777777" w:rsidR="00A22395" w:rsidRPr="00FC525D" w:rsidRDefault="00A22395" w:rsidP="006E1D92">
      <w:pPr>
        <w:pStyle w:val="NormalWeb"/>
        <w:numPr>
          <w:ilvl w:val="1"/>
          <w:numId w:val="14"/>
        </w:numPr>
        <w:spacing w:before="0" w:beforeAutospacing="0" w:after="0" w:afterAutospacing="0"/>
        <w:rPr>
          <w:rFonts w:asciiTheme="minorHAnsi" w:hAnsiTheme="minorHAnsi" w:cstheme="minorHAnsi"/>
        </w:rPr>
      </w:pPr>
      <w:r>
        <w:t>Legal assistance will increase to meet overall 3% of Title IIIB funding (legal assistance does not include local match)</w:t>
      </w:r>
    </w:p>
    <w:p w14:paraId="4B85F398" w14:textId="77777777" w:rsidR="00A22395" w:rsidRDefault="00A22395" w:rsidP="00A22395">
      <w:pPr>
        <w:pStyle w:val="NormalWeb"/>
        <w:spacing w:before="0" w:beforeAutospacing="0" w:after="0" w:afterAutospacing="0"/>
      </w:pPr>
    </w:p>
    <w:p w14:paraId="042B7342" w14:textId="5BAFEBA8" w:rsidR="00A22395" w:rsidRPr="00757CC2" w:rsidRDefault="005A5997" w:rsidP="006E1D92">
      <w:pPr>
        <w:pStyle w:val="NormalWeb"/>
        <w:numPr>
          <w:ilvl w:val="0"/>
          <w:numId w:val="14"/>
        </w:numPr>
        <w:spacing w:before="0" w:beforeAutospacing="0" w:after="0" w:afterAutospacing="0"/>
        <w:rPr>
          <w:rFonts w:asciiTheme="minorHAnsi" w:hAnsiTheme="minorHAnsi" w:cstheme="minorHAnsi"/>
        </w:rPr>
      </w:pPr>
      <w:r>
        <w:t>P</w:t>
      </w:r>
      <w:r w:rsidR="00A22395">
        <w:t>urchase tablets, iPads and or other “devices” etc. for use by older adults/family caregivers with the supplemental funding</w:t>
      </w:r>
    </w:p>
    <w:p w14:paraId="06F0680D" w14:textId="4FD460EF" w:rsidR="00757CC2" w:rsidRDefault="00757CC2" w:rsidP="00757CC2">
      <w:pPr>
        <w:pStyle w:val="NormalWeb"/>
        <w:spacing w:before="0" w:beforeAutospacing="0" w:after="0" w:afterAutospacing="0"/>
      </w:pPr>
    </w:p>
    <w:p w14:paraId="51588345" w14:textId="77777777" w:rsidR="00757CC2" w:rsidRDefault="00757CC2" w:rsidP="00757CC2">
      <w:pPr>
        <w:ind w:left="360"/>
        <w:rPr>
          <w:color w:val="FF0000"/>
        </w:rPr>
      </w:pPr>
      <w:r w:rsidRPr="00DD0E0C">
        <w:rPr>
          <w:color w:val="FF0000"/>
        </w:rPr>
        <w:t xml:space="preserve">We encourage OAA programs to coordinate with existing programs such as ACL’s Assistive Technology programs: </w:t>
      </w:r>
      <w:hyperlink r:id="rId8" w:history="1">
        <w:r w:rsidRPr="00DD0E0C">
          <w:rPr>
            <w:rStyle w:val="Hyperlink"/>
            <w:color w:val="FF0000"/>
          </w:rPr>
          <w:t>https://acl.gov/programs/assistive-technology/assistive-technology</w:t>
        </w:r>
      </w:hyperlink>
      <w:r w:rsidRPr="00DD0E0C">
        <w:rPr>
          <w:color w:val="FF0000"/>
        </w:rPr>
        <w:t xml:space="preserve">  prior to use of OAA funds for purchase of devices.</w:t>
      </w:r>
    </w:p>
    <w:p w14:paraId="2197A318" w14:textId="77777777" w:rsidR="00757CC2" w:rsidRPr="00207003" w:rsidRDefault="00757CC2" w:rsidP="00757CC2">
      <w:pPr>
        <w:pStyle w:val="NormalWeb"/>
        <w:spacing w:before="0" w:beforeAutospacing="0" w:after="0" w:afterAutospacing="0"/>
        <w:rPr>
          <w:rFonts w:asciiTheme="minorHAnsi" w:hAnsiTheme="minorHAnsi" w:cstheme="minorHAnsi"/>
        </w:rPr>
      </w:pPr>
    </w:p>
    <w:p w14:paraId="755C6751" w14:textId="7AA7C971" w:rsidR="00A22395" w:rsidRPr="005A5997" w:rsidRDefault="00A22395" w:rsidP="005A5997">
      <w:pPr>
        <w:pStyle w:val="NormalWeb"/>
        <w:numPr>
          <w:ilvl w:val="1"/>
          <w:numId w:val="14"/>
        </w:numPr>
        <w:spacing w:before="0" w:beforeAutospacing="0" w:after="0" w:afterAutospacing="0"/>
        <w:rPr>
          <w:rFonts w:asciiTheme="minorHAnsi" w:hAnsiTheme="minorHAnsi" w:cstheme="minorHAnsi"/>
          <w:b/>
          <w:bCs/>
          <w:u w:val="single"/>
        </w:rPr>
      </w:pPr>
      <w:r w:rsidRPr="00207003">
        <w:rPr>
          <w:b/>
          <w:bCs/>
          <w:u w:val="single"/>
        </w:rPr>
        <w:t>Eligible Program:</w:t>
      </w:r>
      <w:r w:rsidRPr="00207003">
        <w:t xml:space="preserve"> </w:t>
      </w:r>
      <w:r>
        <w:t>Title IIIB</w:t>
      </w:r>
      <w:r w:rsidR="005A5997">
        <w:t xml:space="preserve"> </w:t>
      </w:r>
      <w:r>
        <w:t>Supportive Services</w:t>
      </w:r>
      <w:r w:rsidR="005A5997">
        <w:t xml:space="preserve"> (must identify specific line-item)</w:t>
      </w:r>
    </w:p>
    <w:p w14:paraId="74F48050" w14:textId="52E614A8" w:rsidR="00A22395" w:rsidRPr="005A5997" w:rsidRDefault="00A22395" w:rsidP="005A5997">
      <w:pPr>
        <w:pStyle w:val="NormalWeb"/>
        <w:numPr>
          <w:ilvl w:val="1"/>
          <w:numId w:val="14"/>
        </w:numPr>
        <w:spacing w:before="0" w:beforeAutospacing="0" w:after="0" w:afterAutospacing="0"/>
        <w:rPr>
          <w:rFonts w:asciiTheme="minorHAnsi" w:hAnsiTheme="minorHAnsi" w:cstheme="minorHAnsi"/>
          <w:b/>
          <w:bCs/>
          <w:u w:val="single"/>
        </w:rPr>
      </w:pPr>
      <w:r w:rsidRPr="00207003">
        <w:rPr>
          <w:b/>
          <w:bCs/>
          <w:u w:val="single"/>
        </w:rPr>
        <w:t>Service Implementation:</w:t>
      </w:r>
    </w:p>
    <w:p w14:paraId="5FB342ED" w14:textId="4A4DFB6F" w:rsidR="005A5997" w:rsidRPr="005A5997" w:rsidRDefault="005A5997" w:rsidP="005A5997">
      <w:pPr>
        <w:pStyle w:val="NormalWeb"/>
        <w:numPr>
          <w:ilvl w:val="2"/>
          <w:numId w:val="14"/>
        </w:numPr>
        <w:spacing w:before="0" w:beforeAutospacing="0" w:after="0" w:afterAutospacing="0"/>
        <w:rPr>
          <w:rFonts w:asciiTheme="minorHAnsi" w:hAnsiTheme="minorHAnsi" w:cstheme="minorHAnsi"/>
        </w:rPr>
      </w:pPr>
      <w:r w:rsidRPr="005A5997">
        <w:t>Requires line-item budget request for equipment</w:t>
      </w:r>
    </w:p>
    <w:p w14:paraId="62EB80DC" w14:textId="77777777" w:rsidR="00A22395" w:rsidRDefault="00A22395" w:rsidP="00A22395">
      <w:pPr>
        <w:pStyle w:val="NormalWeb"/>
        <w:spacing w:before="0" w:beforeAutospacing="0" w:after="0" w:afterAutospacing="0"/>
        <w:ind w:left="1080"/>
        <w:rPr>
          <w:rFonts w:asciiTheme="minorHAnsi" w:hAnsiTheme="minorHAnsi" w:cstheme="minorHAnsi"/>
        </w:rPr>
      </w:pPr>
    </w:p>
    <w:p w14:paraId="3A4541B4" w14:textId="06855358" w:rsidR="00A22395" w:rsidRPr="005A5997" w:rsidRDefault="00A22395" w:rsidP="005A5997">
      <w:pPr>
        <w:pStyle w:val="NormalWeb"/>
        <w:numPr>
          <w:ilvl w:val="1"/>
          <w:numId w:val="14"/>
        </w:numPr>
        <w:spacing w:before="0" w:beforeAutospacing="0" w:after="0" w:afterAutospacing="0"/>
        <w:rPr>
          <w:rFonts w:asciiTheme="minorHAnsi" w:hAnsiTheme="minorHAnsi" w:cstheme="minorHAnsi"/>
          <w:b/>
          <w:bCs/>
          <w:u w:val="single"/>
        </w:rPr>
      </w:pPr>
      <w:r w:rsidRPr="00207003">
        <w:rPr>
          <w:b/>
          <w:bCs/>
          <w:u w:val="single"/>
        </w:rPr>
        <w:t>Eligible Program:</w:t>
      </w:r>
      <w:r w:rsidRPr="00207003">
        <w:t xml:space="preserve"> </w:t>
      </w:r>
      <w:r>
        <w:t>Title IIIE Family Caregiver</w:t>
      </w:r>
      <w:r w:rsidR="005A5997">
        <w:t xml:space="preserve"> </w:t>
      </w:r>
      <w:r w:rsidR="005A5997">
        <w:t>(must identify specific line-item)</w:t>
      </w:r>
    </w:p>
    <w:p w14:paraId="0DF660DF" w14:textId="47CDCD9A" w:rsidR="00A22395" w:rsidRPr="005A5997" w:rsidRDefault="00A22395" w:rsidP="005A5997">
      <w:pPr>
        <w:pStyle w:val="NormalWeb"/>
        <w:numPr>
          <w:ilvl w:val="1"/>
          <w:numId w:val="14"/>
        </w:numPr>
        <w:spacing w:before="0" w:beforeAutospacing="0" w:after="0" w:afterAutospacing="0"/>
        <w:rPr>
          <w:rFonts w:asciiTheme="minorHAnsi" w:hAnsiTheme="minorHAnsi" w:cstheme="minorHAnsi"/>
          <w:b/>
          <w:bCs/>
          <w:u w:val="single"/>
        </w:rPr>
      </w:pPr>
      <w:r w:rsidRPr="00207003">
        <w:rPr>
          <w:b/>
          <w:bCs/>
          <w:u w:val="single"/>
        </w:rPr>
        <w:t>Service Implementation:</w:t>
      </w:r>
    </w:p>
    <w:p w14:paraId="3D556D27" w14:textId="3E5E0D5C" w:rsidR="005A5997" w:rsidRPr="005A5997" w:rsidRDefault="005A5997" w:rsidP="005A5997">
      <w:pPr>
        <w:pStyle w:val="NormalWeb"/>
        <w:numPr>
          <w:ilvl w:val="2"/>
          <w:numId w:val="14"/>
        </w:numPr>
        <w:spacing w:before="0" w:beforeAutospacing="0" w:after="0" w:afterAutospacing="0"/>
        <w:rPr>
          <w:rFonts w:asciiTheme="minorHAnsi" w:hAnsiTheme="minorHAnsi" w:cstheme="minorHAnsi"/>
        </w:rPr>
      </w:pPr>
      <w:r w:rsidRPr="005A5997">
        <w:t>Requires line-item budget request for equipment</w:t>
      </w:r>
    </w:p>
    <w:p w14:paraId="3FEF139E" w14:textId="77777777" w:rsidR="00A22395" w:rsidRDefault="00A22395" w:rsidP="00A22395">
      <w:pPr>
        <w:pStyle w:val="NormalWeb"/>
        <w:spacing w:before="0" w:beforeAutospacing="0" w:after="0" w:afterAutospacing="0"/>
        <w:ind w:left="1080"/>
        <w:rPr>
          <w:rFonts w:asciiTheme="minorHAnsi" w:hAnsiTheme="minorHAnsi" w:cstheme="minorHAnsi"/>
        </w:rPr>
      </w:pPr>
    </w:p>
    <w:p w14:paraId="44304B2F" w14:textId="6FB6B4A0" w:rsidR="00A22395" w:rsidRPr="005A5997" w:rsidRDefault="00A22395" w:rsidP="005A5997">
      <w:pPr>
        <w:pStyle w:val="NormalWeb"/>
        <w:numPr>
          <w:ilvl w:val="1"/>
          <w:numId w:val="14"/>
        </w:numPr>
        <w:spacing w:before="0" w:beforeAutospacing="0" w:after="0" w:afterAutospacing="0"/>
        <w:rPr>
          <w:rFonts w:asciiTheme="minorHAnsi" w:hAnsiTheme="minorHAnsi" w:cstheme="minorHAnsi"/>
          <w:b/>
          <w:bCs/>
          <w:u w:val="single"/>
        </w:rPr>
      </w:pPr>
      <w:r w:rsidRPr="00207003">
        <w:rPr>
          <w:b/>
          <w:bCs/>
          <w:u w:val="single"/>
        </w:rPr>
        <w:t>Eligible Program:</w:t>
      </w:r>
      <w:r w:rsidRPr="00207003">
        <w:t xml:space="preserve"> </w:t>
      </w:r>
      <w:r>
        <w:t>Title VII Ombudsman</w:t>
      </w:r>
      <w:r w:rsidR="005A5997">
        <w:t xml:space="preserve"> </w:t>
      </w:r>
      <w:r w:rsidR="005A5997">
        <w:t>(must identify specific line-item)</w:t>
      </w:r>
    </w:p>
    <w:p w14:paraId="0BC1353A" w14:textId="77777777" w:rsidR="00A22395" w:rsidRDefault="00A22395" w:rsidP="005A5997">
      <w:pPr>
        <w:pStyle w:val="NormalWeb"/>
        <w:numPr>
          <w:ilvl w:val="1"/>
          <w:numId w:val="14"/>
        </w:numPr>
        <w:spacing w:before="0" w:beforeAutospacing="0" w:after="0" w:afterAutospacing="0"/>
        <w:rPr>
          <w:rFonts w:asciiTheme="minorHAnsi" w:hAnsiTheme="minorHAnsi" w:cstheme="minorHAnsi"/>
          <w:b/>
          <w:bCs/>
          <w:u w:val="single"/>
        </w:rPr>
      </w:pPr>
      <w:r w:rsidRPr="00207003">
        <w:rPr>
          <w:b/>
          <w:bCs/>
          <w:u w:val="single"/>
        </w:rPr>
        <w:t>Service Implementation:</w:t>
      </w:r>
    </w:p>
    <w:p w14:paraId="226B83B9" w14:textId="77777777" w:rsidR="005A5997" w:rsidRPr="005A5997" w:rsidRDefault="005A5997" w:rsidP="005A5997">
      <w:pPr>
        <w:pStyle w:val="NormalWeb"/>
        <w:numPr>
          <w:ilvl w:val="2"/>
          <w:numId w:val="14"/>
        </w:numPr>
        <w:spacing w:before="0" w:beforeAutospacing="0" w:after="0" w:afterAutospacing="0"/>
        <w:rPr>
          <w:rFonts w:asciiTheme="minorHAnsi" w:hAnsiTheme="minorHAnsi" w:cstheme="minorHAnsi"/>
        </w:rPr>
      </w:pPr>
      <w:r w:rsidRPr="005A5997">
        <w:t>Requires line-item budget request for equipment</w:t>
      </w:r>
    </w:p>
    <w:p w14:paraId="071D0E59" w14:textId="77777777" w:rsidR="00A22395" w:rsidRPr="004C0CB7" w:rsidRDefault="00A22395" w:rsidP="00A22395">
      <w:pPr>
        <w:pStyle w:val="NormalWeb"/>
        <w:spacing w:before="0" w:beforeAutospacing="0" w:after="0" w:afterAutospacing="0"/>
        <w:ind w:left="1080"/>
        <w:rPr>
          <w:rFonts w:asciiTheme="minorHAnsi" w:hAnsiTheme="minorHAnsi" w:cstheme="minorHAnsi"/>
        </w:rPr>
      </w:pPr>
    </w:p>
    <w:p w14:paraId="00BC1E04" w14:textId="4144EE31" w:rsidR="00A22395" w:rsidRPr="00757CC2" w:rsidRDefault="007023D6" w:rsidP="006E1D92">
      <w:pPr>
        <w:pStyle w:val="NormalWeb"/>
        <w:numPr>
          <w:ilvl w:val="0"/>
          <w:numId w:val="14"/>
        </w:numPr>
        <w:spacing w:before="0" w:beforeAutospacing="0" w:after="0" w:afterAutospacing="0"/>
        <w:rPr>
          <w:rFonts w:asciiTheme="minorHAnsi" w:hAnsiTheme="minorHAnsi" w:cstheme="minorHAnsi"/>
        </w:rPr>
      </w:pPr>
      <w:r>
        <w:t>P</w:t>
      </w:r>
      <w:r w:rsidR="00A22395" w:rsidRPr="00DD0E0C">
        <w:t>urchase cell phone, internet/</w:t>
      </w:r>
      <w:r w:rsidR="00EC2EED">
        <w:t>Wi-Fi</w:t>
      </w:r>
      <w:r w:rsidR="00A22395" w:rsidRPr="00DD0E0C">
        <w:t>, or broadband access if such services are not otherwise available in the homes of older adults/family caregivers with the supplemental funding</w:t>
      </w:r>
    </w:p>
    <w:p w14:paraId="10E92BC8" w14:textId="5C415FE3" w:rsidR="00757CC2" w:rsidRDefault="00757CC2" w:rsidP="00757CC2">
      <w:pPr>
        <w:pStyle w:val="NormalWeb"/>
        <w:spacing w:before="0" w:beforeAutospacing="0" w:after="0" w:afterAutospacing="0"/>
        <w:ind w:left="360"/>
      </w:pPr>
    </w:p>
    <w:p w14:paraId="53086533" w14:textId="041F3849" w:rsidR="00757CC2" w:rsidRDefault="00757CC2" w:rsidP="00757CC2">
      <w:pPr>
        <w:pStyle w:val="NormalWeb"/>
        <w:spacing w:before="0" w:beforeAutospacing="0" w:after="0" w:afterAutospacing="0"/>
        <w:ind w:left="360"/>
      </w:pPr>
    </w:p>
    <w:p w14:paraId="08265CAC" w14:textId="77777777" w:rsidR="00757CC2" w:rsidRDefault="00757CC2" w:rsidP="00757CC2">
      <w:pPr>
        <w:ind w:left="360"/>
        <w:rPr>
          <w:color w:val="FF0000"/>
        </w:rPr>
      </w:pPr>
      <w:r w:rsidRPr="00DD0E0C">
        <w:rPr>
          <w:color w:val="FF0000"/>
        </w:rPr>
        <w:lastRenderedPageBreak/>
        <w:t xml:space="preserve">We encourage OAA programs to coordinate with existing programs such as ACL’s Assistive Technology programs: </w:t>
      </w:r>
      <w:hyperlink r:id="rId9" w:history="1">
        <w:r w:rsidRPr="00DD0E0C">
          <w:rPr>
            <w:rStyle w:val="Hyperlink"/>
            <w:color w:val="FF0000"/>
          </w:rPr>
          <w:t>https://acl.gov/programs/assistive-technology/assistive-technology</w:t>
        </w:r>
      </w:hyperlink>
      <w:r w:rsidRPr="00DD0E0C">
        <w:rPr>
          <w:color w:val="FF0000"/>
        </w:rPr>
        <w:t xml:space="preserve">  prior to use of OAA funds for purchase of devices.</w:t>
      </w:r>
    </w:p>
    <w:p w14:paraId="3CBF0B6E" w14:textId="77777777" w:rsidR="00757CC2" w:rsidRPr="00207003" w:rsidRDefault="00757CC2" w:rsidP="00757CC2">
      <w:pPr>
        <w:pStyle w:val="NormalWeb"/>
        <w:spacing w:before="0" w:beforeAutospacing="0" w:after="0" w:afterAutospacing="0"/>
        <w:ind w:left="360"/>
        <w:rPr>
          <w:rFonts w:asciiTheme="minorHAnsi" w:hAnsiTheme="minorHAnsi" w:cstheme="minorHAnsi"/>
        </w:rPr>
      </w:pPr>
    </w:p>
    <w:p w14:paraId="22500BD0" w14:textId="3E2BD5D0" w:rsidR="007023D6" w:rsidRPr="0093185E" w:rsidRDefault="007023D6" w:rsidP="007023D6">
      <w:pPr>
        <w:pStyle w:val="NormalWeb"/>
        <w:numPr>
          <w:ilvl w:val="1"/>
          <w:numId w:val="14"/>
        </w:numPr>
        <w:spacing w:before="0" w:beforeAutospacing="0" w:after="0" w:afterAutospacing="0"/>
        <w:rPr>
          <w:rFonts w:asciiTheme="minorHAnsi" w:hAnsiTheme="minorHAnsi" w:cstheme="minorHAnsi"/>
          <w:b/>
          <w:bCs/>
          <w:u w:val="single"/>
        </w:rPr>
      </w:pPr>
      <w:r w:rsidRPr="00207003">
        <w:rPr>
          <w:b/>
          <w:bCs/>
          <w:u w:val="single"/>
        </w:rPr>
        <w:t>Eligible Program:</w:t>
      </w:r>
      <w:r w:rsidRPr="00207003">
        <w:t xml:space="preserve"> </w:t>
      </w:r>
      <w:r>
        <w:t>Title IIIB Supportive Services (</w:t>
      </w:r>
      <w:r w:rsidR="0093185E">
        <w:t>would need to create social isolation budget line-item and determine unit measurement)</w:t>
      </w:r>
    </w:p>
    <w:p w14:paraId="1B2CB7FB" w14:textId="23378B8A" w:rsidR="0093185E" w:rsidRPr="005A5997" w:rsidRDefault="00EC2EED" w:rsidP="0093185E">
      <w:pPr>
        <w:pStyle w:val="NormalWeb"/>
        <w:numPr>
          <w:ilvl w:val="2"/>
          <w:numId w:val="14"/>
        </w:numPr>
        <w:spacing w:before="0" w:beforeAutospacing="0" w:after="0" w:afterAutospacing="0"/>
        <w:rPr>
          <w:rFonts w:asciiTheme="minorHAnsi" w:hAnsiTheme="minorHAnsi" w:cstheme="minorHAnsi"/>
          <w:b/>
          <w:bCs/>
          <w:u w:val="single"/>
        </w:rPr>
      </w:pPr>
      <w:r>
        <w:t>P</w:t>
      </w:r>
      <w:r w:rsidR="0093185E" w:rsidRPr="00DD0E0C">
        <w:t>urchasing cell phone or internet access would be permissible under III-B to assist in addressing social isolation;</w:t>
      </w:r>
    </w:p>
    <w:p w14:paraId="73E1E3F4" w14:textId="77777777" w:rsidR="007023D6" w:rsidRPr="005A5997" w:rsidRDefault="007023D6" w:rsidP="007023D6">
      <w:pPr>
        <w:pStyle w:val="NormalWeb"/>
        <w:numPr>
          <w:ilvl w:val="1"/>
          <w:numId w:val="14"/>
        </w:numPr>
        <w:spacing w:before="0" w:beforeAutospacing="0" w:after="0" w:afterAutospacing="0"/>
        <w:rPr>
          <w:rFonts w:asciiTheme="minorHAnsi" w:hAnsiTheme="minorHAnsi" w:cstheme="minorHAnsi"/>
          <w:b/>
          <w:bCs/>
          <w:u w:val="single"/>
        </w:rPr>
      </w:pPr>
      <w:r w:rsidRPr="00207003">
        <w:rPr>
          <w:b/>
          <w:bCs/>
          <w:u w:val="single"/>
        </w:rPr>
        <w:t>Service Implementation:</w:t>
      </w:r>
    </w:p>
    <w:p w14:paraId="3BF30D17" w14:textId="2AEAB8F9" w:rsidR="007023D6" w:rsidRPr="0093185E" w:rsidRDefault="007023D6" w:rsidP="007023D6">
      <w:pPr>
        <w:pStyle w:val="NormalWeb"/>
        <w:numPr>
          <w:ilvl w:val="2"/>
          <w:numId w:val="14"/>
        </w:numPr>
        <w:spacing w:before="0" w:beforeAutospacing="0" w:after="0" w:afterAutospacing="0"/>
        <w:rPr>
          <w:rFonts w:asciiTheme="minorHAnsi" w:hAnsiTheme="minorHAnsi" w:cstheme="minorHAnsi"/>
        </w:rPr>
      </w:pPr>
      <w:r w:rsidRPr="005A5997">
        <w:t xml:space="preserve">Requires </w:t>
      </w:r>
      <w:r w:rsidR="0093185E">
        <w:t>set up</w:t>
      </w:r>
    </w:p>
    <w:p w14:paraId="09C6DF88" w14:textId="77777777" w:rsidR="0093185E" w:rsidRPr="005A5997" w:rsidRDefault="0093185E" w:rsidP="0093185E">
      <w:pPr>
        <w:pStyle w:val="NormalWeb"/>
        <w:spacing w:before="0" w:beforeAutospacing="0" w:after="0" w:afterAutospacing="0"/>
        <w:ind w:left="1800"/>
        <w:rPr>
          <w:rFonts w:asciiTheme="minorHAnsi" w:hAnsiTheme="minorHAnsi" w:cstheme="minorHAnsi"/>
        </w:rPr>
      </w:pPr>
    </w:p>
    <w:p w14:paraId="632F2EA7" w14:textId="4971163A" w:rsidR="0093185E" w:rsidRPr="0093185E" w:rsidRDefault="0093185E" w:rsidP="0093185E">
      <w:pPr>
        <w:pStyle w:val="NormalWeb"/>
        <w:numPr>
          <w:ilvl w:val="1"/>
          <w:numId w:val="14"/>
        </w:numPr>
        <w:spacing w:before="0" w:beforeAutospacing="0" w:after="0" w:afterAutospacing="0"/>
        <w:rPr>
          <w:rFonts w:asciiTheme="minorHAnsi" w:hAnsiTheme="minorHAnsi" w:cstheme="minorHAnsi"/>
          <w:b/>
          <w:bCs/>
          <w:u w:val="single"/>
        </w:rPr>
      </w:pPr>
      <w:r w:rsidRPr="00207003">
        <w:rPr>
          <w:b/>
          <w:bCs/>
          <w:u w:val="single"/>
        </w:rPr>
        <w:t>Eligible Program:</w:t>
      </w:r>
      <w:r w:rsidRPr="00207003">
        <w:t xml:space="preserve"> </w:t>
      </w:r>
      <w:r>
        <w:t>Title III</w:t>
      </w:r>
      <w:r>
        <w:t xml:space="preserve">C Nutrition </w:t>
      </w:r>
      <w:r>
        <w:t xml:space="preserve">Services (would need to </w:t>
      </w:r>
      <w:r>
        <w:t>identify budget description</w:t>
      </w:r>
      <w:r>
        <w:t xml:space="preserve"> and determine unit measurement)</w:t>
      </w:r>
    </w:p>
    <w:p w14:paraId="285EAE5A" w14:textId="4BA88705" w:rsidR="0093185E" w:rsidRPr="0093185E" w:rsidRDefault="00EC2EED" w:rsidP="0093185E">
      <w:pPr>
        <w:pStyle w:val="NormalWeb"/>
        <w:numPr>
          <w:ilvl w:val="2"/>
          <w:numId w:val="14"/>
        </w:numPr>
        <w:spacing w:before="0" w:beforeAutospacing="0" w:after="0" w:afterAutospacing="0"/>
        <w:rPr>
          <w:rFonts w:asciiTheme="minorHAnsi" w:hAnsiTheme="minorHAnsi" w:cstheme="minorHAnsi"/>
          <w:b/>
          <w:bCs/>
          <w:u w:val="single"/>
        </w:rPr>
      </w:pPr>
      <w:r>
        <w:t>T</w:t>
      </w:r>
      <w:r w:rsidR="0093185E" w:rsidRPr="00DD0E0C">
        <w:t>o assist in ordering food and meals</w:t>
      </w:r>
    </w:p>
    <w:p w14:paraId="2182241A" w14:textId="7B3B2DF3" w:rsidR="0093185E" w:rsidRPr="005A5997" w:rsidRDefault="0093185E" w:rsidP="0093185E">
      <w:pPr>
        <w:pStyle w:val="NormalWeb"/>
        <w:numPr>
          <w:ilvl w:val="1"/>
          <w:numId w:val="14"/>
        </w:numPr>
        <w:spacing w:before="0" w:beforeAutospacing="0" w:after="0" w:afterAutospacing="0"/>
        <w:rPr>
          <w:rFonts w:asciiTheme="minorHAnsi" w:hAnsiTheme="minorHAnsi" w:cstheme="minorHAnsi"/>
          <w:b/>
          <w:bCs/>
          <w:u w:val="single"/>
        </w:rPr>
      </w:pPr>
      <w:r w:rsidRPr="00207003">
        <w:rPr>
          <w:b/>
          <w:bCs/>
          <w:u w:val="single"/>
        </w:rPr>
        <w:t>Service Implementation:</w:t>
      </w:r>
    </w:p>
    <w:p w14:paraId="18AFCA25" w14:textId="77777777" w:rsidR="0093185E" w:rsidRPr="005A5997" w:rsidRDefault="0093185E" w:rsidP="0093185E">
      <w:pPr>
        <w:pStyle w:val="NormalWeb"/>
        <w:numPr>
          <w:ilvl w:val="2"/>
          <w:numId w:val="14"/>
        </w:numPr>
        <w:spacing w:before="0" w:beforeAutospacing="0" w:after="0" w:afterAutospacing="0"/>
        <w:rPr>
          <w:rFonts w:asciiTheme="minorHAnsi" w:hAnsiTheme="minorHAnsi" w:cstheme="minorHAnsi"/>
        </w:rPr>
      </w:pPr>
      <w:r w:rsidRPr="005A5997">
        <w:t xml:space="preserve">Requires </w:t>
      </w:r>
      <w:r>
        <w:t>set up</w:t>
      </w:r>
    </w:p>
    <w:p w14:paraId="7649F229" w14:textId="77777777" w:rsidR="007023D6" w:rsidRDefault="007023D6" w:rsidP="007023D6">
      <w:pPr>
        <w:pStyle w:val="NormalWeb"/>
        <w:spacing w:before="0" w:beforeAutospacing="0" w:after="0" w:afterAutospacing="0"/>
        <w:ind w:left="1080"/>
        <w:rPr>
          <w:rFonts w:asciiTheme="minorHAnsi" w:hAnsiTheme="minorHAnsi" w:cstheme="minorHAnsi"/>
        </w:rPr>
      </w:pPr>
    </w:p>
    <w:p w14:paraId="025E7718" w14:textId="77777777" w:rsidR="0093185E" w:rsidRPr="0093185E" w:rsidRDefault="007023D6" w:rsidP="0093185E">
      <w:pPr>
        <w:pStyle w:val="NormalWeb"/>
        <w:numPr>
          <w:ilvl w:val="1"/>
          <w:numId w:val="14"/>
        </w:numPr>
        <w:spacing w:before="0" w:beforeAutospacing="0" w:after="0" w:afterAutospacing="0"/>
        <w:rPr>
          <w:rFonts w:asciiTheme="minorHAnsi" w:hAnsiTheme="minorHAnsi" w:cstheme="minorHAnsi"/>
          <w:b/>
          <w:bCs/>
          <w:u w:val="single"/>
        </w:rPr>
      </w:pPr>
      <w:r w:rsidRPr="0093185E">
        <w:rPr>
          <w:b/>
          <w:bCs/>
          <w:u w:val="single"/>
        </w:rPr>
        <w:t>Eligible Program:</w:t>
      </w:r>
      <w:r w:rsidRPr="00207003">
        <w:t xml:space="preserve"> </w:t>
      </w:r>
      <w:r>
        <w:t xml:space="preserve">Title IIIE Family Caregiver </w:t>
      </w:r>
      <w:r w:rsidR="0093185E">
        <w:t>(would need to identify budget description and determine unit measurement)</w:t>
      </w:r>
    </w:p>
    <w:p w14:paraId="5262FA07" w14:textId="7FCC7292" w:rsidR="0093185E" w:rsidRPr="0093185E" w:rsidRDefault="00EC2EED" w:rsidP="0093185E">
      <w:pPr>
        <w:pStyle w:val="NormalWeb"/>
        <w:numPr>
          <w:ilvl w:val="2"/>
          <w:numId w:val="14"/>
        </w:numPr>
        <w:spacing w:before="0" w:beforeAutospacing="0" w:after="0" w:afterAutospacing="0"/>
        <w:rPr>
          <w:rFonts w:asciiTheme="minorHAnsi" w:hAnsiTheme="minorHAnsi" w:cstheme="minorHAnsi"/>
          <w:b/>
          <w:bCs/>
          <w:u w:val="single"/>
        </w:rPr>
      </w:pPr>
      <w:r>
        <w:t>T</w:t>
      </w:r>
      <w:r w:rsidR="0093185E" w:rsidRPr="00DD0E0C">
        <w:t>o assist in the provision of virtual caregiver support</w:t>
      </w:r>
    </w:p>
    <w:p w14:paraId="4C397AE7" w14:textId="77777777" w:rsidR="007023D6" w:rsidRPr="005A5997" w:rsidRDefault="007023D6" w:rsidP="007023D6">
      <w:pPr>
        <w:pStyle w:val="NormalWeb"/>
        <w:numPr>
          <w:ilvl w:val="1"/>
          <w:numId w:val="14"/>
        </w:numPr>
        <w:spacing w:before="0" w:beforeAutospacing="0" w:after="0" w:afterAutospacing="0"/>
        <w:rPr>
          <w:rFonts w:asciiTheme="minorHAnsi" w:hAnsiTheme="minorHAnsi" w:cstheme="minorHAnsi"/>
          <w:b/>
          <w:bCs/>
          <w:u w:val="single"/>
        </w:rPr>
      </w:pPr>
      <w:r w:rsidRPr="00207003">
        <w:rPr>
          <w:b/>
          <w:bCs/>
          <w:u w:val="single"/>
        </w:rPr>
        <w:t>Service Implementation:</w:t>
      </w:r>
    </w:p>
    <w:p w14:paraId="178F509A" w14:textId="77777777" w:rsidR="0093185E" w:rsidRPr="005A5997" w:rsidRDefault="0093185E" w:rsidP="0093185E">
      <w:pPr>
        <w:pStyle w:val="NormalWeb"/>
        <w:numPr>
          <w:ilvl w:val="2"/>
          <w:numId w:val="14"/>
        </w:numPr>
        <w:spacing w:before="0" w:beforeAutospacing="0" w:after="0" w:afterAutospacing="0"/>
        <w:rPr>
          <w:rFonts w:asciiTheme="minorHAnsi" w:hAnsiTheme="minorHAnsi" w:cstheme="minorHAnsi"/>
        </w:rPr>
      </w:pPr>
      <w:r w:rsidRPr="005A5997">
        <w:t xml:space="preserve">Requires </w:t>
      </w:r>
      <w:r>
        <w:t>set up</w:t>
      </w:r>
    </w:p>
    <w:p w14:paraId="5683FACB" w14:textId="77777777" w:rsidR="007023D6" w:rsidRDefault="007023D6" w:rsidP="007023D6">
      <w:pPr>
        <w:pStyle w:val="NormalWeb"/>
        <w:spacing w:before="0" w:beforeAutospacing="0" w:after="0" w:afterAutospacing="0"/>
        <w:ind w:left="1080"/>
        <w:rPr>
          <w:rFonts w:asciiTheme="minorHAnsi" w:hAnsiTheme="minorHAnsi" w:cstheme="minorHAnsi"/>
        </w:rPr>
      </w:pPr>
    </w:p>
    <w:p w14:paraId="48F0D8C0" w14:textId="77777777" w:rsidR="0093185E" w:rsidRPr="0093185E" w:rsidRDefault="007023D6" w:rsidP="0093185E">
      <w:pPr>
        <w:pStyle w:val="NormalWeb"/>
        <w:numPr>
          <w:ilvl w:val="1"/>
          <w:numId w:val="14"/>
        </w:numPr>
        <w:spacing w:before="0" w:beforeAutospacing="0" w:after="0" w:afterAutospacing="0"/>
        <w:rPr>
          <w:rFonts w:asciiTheme="minorHAnsi" w:hAnsiTheme="minorHAnsi" w:cstheme="minorHAnsi"/>
          <w:b/>
          <w:bCs/>
          <w:u w:val="single"/>
        </w:rPr>
      </w:pPr>
      <w:r w:rsidRPr="0093185E">
        <w:rPr>
          <w:b/>
          <w:bCs/>
          <w:u w:val="single"/>
        </w:rPr>
        <w:t>Eligible Program:</w:t>
      </w:r>
      <w:r w:rsidRPr="00207003">
        <w:t xml:space="preserve"> </w:t>
      </w:r>
      <w:r>
        <w:t xml:space="preserve">Title VII Ombudsman </w:t>
      </w:r>
      <w:r w:rsidR="0093185E">
        <w:t>(would need to identify budget description and determine unit measurement)</w:t>
      </w:r>
      <w:r w:rsidR="0093185E">
        <w:t xml:space="preserve"> </w:t>
      </w:r>
    </w:p>
    <w:p w14:paraId="7DA6F6B5" w14:textId="7928033B" w:rsidR="0093185E" w:rsidRPr="0093185E" w:rsidRDefault="00EC2EED" w:rsidP="0093185E">
      <w:pPr>
        <w:pStyle w:val="NormalWeb"/>
        <w:numPr>
          <w:ilvl w:val="2"/>
          <w:numId w:val="14"/>
        </w:numPr>
        <w:spacing w:before="0" w:beforeAutospacing="0" w:after="0" w:afterAutospacing="0"/>
        <w:rPr>
          <w:rFonts w:asciiTheme="minorHAnsi" w:hAnsiTheme="minorHAnsi" w:cstheme="minorHAnsi"/>
          <w:b/>
          <w:bCs/>
          <w:u w:val="single"/>
        </w:rPr>
      </w:pPr>
      <w:r>
        <w:t>T</w:t>
      </w:r>
      <w:bookmarkStart w:id="1" w:name="_GoBack"/>
      <w:bookmarkEnd w:id="1"/>
      <w:r w:rsidR="0093185E" w:rsidRPr="00DD0E0C">
        <w:t>o facilitate virtual visitation of facilities</w:t>
      </w:r>
    </w:p>
    <w:p w14:paraId="49A982E5" w14:textId="77777777" w:rsidR="007023D6" w:rsidRDefault="007023D6" w:rsidP="007023D6">
      <w:pPr>
        <w:pStyle w:val="NormalWeb"/>
        <w:numPr>
          <w:ilvl w:val="1"/>
          <w:numId w:val="14"/>
        </w:numPr>
        <w:spacing w:before="0" w:beforeAutospacing="0" w:after="0" w:afterAutospacing="0"/>
        <w:rPr>
          <w:rFonts w:asciiTheme="minorHAnsi" w:hAnsiTheme="minorHAnsi" w:cstheme="minorHAnsi"/>
          <w:b/>
          <w:bCs/>
          <w:u w:val="single"/>
        </w:rPr>
      </w:pPr>
      <w:r w:rsidRPr="00207003">
        <w:rPr>
          <w:b/>
          <w:bCs/>
          <w:u w:val="single"/>
        </w:rPr>
        <w:t>Service Implementation:</w:t>
      </w:r>
    </w:p>
    <w:p w14:paraId="318149E8" w14:textId="77777777" w:rsidR="0093185E" w:rsidRPr="005A5997" w:rsidRDefault="0093185E" w:rsidP="0093185E">
      <w:pPr>
        <w:pStyle w:val="NormalWeb"/>
        <w:numPr>
          <w:ilvl w:val="2"/>
          <w:numId w:val="14"/>
        </w:numPr>
        <w:spacing w:before="0" w:beforeAutospacing="0" w:after="0" w:afterAutospacing="0"/>
        <w:rPr>
          <w:rFonts w:asciiTheme="minorHAnsi" w:hAnsiTheme="minorHAnsi" w:cstheme="minorHAnsi"/>
        </w:rPr>
      </w:pPr>
      <w:r w:rsidRPr="005A5997">
        <w:t xml:space="preserve">Requires </w:t>
      </w:r>
      <w:r>
        <w:t>set up</w:t>
      </w:r>
    </w:p>
    <w:p w14:paraId="3C7AC54B" w14:textId="77777777" w:rsidR="00A22395" w:rsidRPr="007E28D4" w:rsidRDefault="00A22395">
      <w:pPr>
        <w:pStyle w:val="BodyText"/>
        <w:spacing w:before="7"/>
        <w:rPr>
          <w:rFonts w:asciiTheme="minorHAnsi" w:hAnsiTheme="minorHAnsi" w:cstheme="minorHAnsi"/>
        </w:rPr>
      </w:pPr>
    </w:p>
    <w:sectPr w:rsidR="00A22395" w:rsidRPr="007E28D4">
      <w:footerReference w:type="default" r:id="rId10"/>
      <w:type w:val="continuous"/>
      <w:pgSz w:w="12240" w:h="15840"/>
      <w:pgMar w:top="700" w:right="130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782A2" w14:textId="77777777" w:rsidR="007E5693" w:rsidRDefault="007E5693" w:rsidP="002835F5">
      <w:r>
        <w:separator/>
      </w:r>
    </w:p>
  </w:endnote>
  <w:endnote w:type="continuationSeparator" w:id="0">
    <w:p w14:paraId="6967AFD9" w14:textId="77777777" w:rsidR="007E5693" w:rsidRDefault="007E5693" w:rsidP="0028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FE02D" w14:textId="197B7CD0" w:rsidR="002835F5" w:rsidRDefault="000B52ED">
    <w:pPr>
      <w:pStyle w:val="Footer"/>
      <w:rPr>
        <w:sz w:val="32"/>
        <w:u w:val="double" w:color="632423" w:themeColor="accent2" w:themeShade="80"/>
      </w:rPr>
    </w:pPr>
    <w:r w:rsidRPr="000B52ED">
      <w:rPr>
        <w:sz w:val="32"/>
        <w:u w:val="double" w:color="632423" w:themeColor="accent2" w:themeShade="80"/>
      </w:rPr>
      <w:tab/>
    </w:r>
    <w:r w:rsidRPr="000B52ED">
      <w:rPr>
        <w:sz w:val="32"/>
        <w:u w:val="double" w:color="632423" w:themeColor="accent2" w:themeShade="80"/>
      </w:rPr>
      <w:tab/>
    </w:r>
  </w:p>
  <w:p w14:paraId="316FF12F" w14:textId="62E3F807" w:rsidR="000B52ED" w:rsidRPr="000B52ED" w:rsidRDefault="000B52ED">
    <w:pPr>
      <w:pStyle w:val="Footer"/>
      <w:rPr>
        <w:sz w:val="24"/>
        <w:szCs w:val="24"/>
      </w:rPr>
    </w:pPr>
    <w:r w:rsidRPr="000B52ED">
      <w:rPr>
        <w:sz w:val="24"/>
        <w:szCs w:val="24"/>
      </w:rPr>
      <w:t>TG.AD.0</w:t>
    </w:r>
    <w:r w:rsidR="0030372D">
      <w:rPr>
        <w:sz w:val="24"/>
        <w:szCs w:val="24"/>
      </w:rPr>
      <w:t>9 MDD Allowable Expenses</w:t>
    </w:r>
    <w:r>
      <w:rPr>
        <w:sz w:val="24"/>
        <w:szCs w:val="24"/>
      </w:rPr>
      <w:t xml:space="preserve">: </w:t>
    </w:r>
    <w:r w:rsidR="002C0EF0">
      <w:rPr>
        <w:sz w:val="24"/>
        <w:szCs w:val="24"/>
      </w:rPr>
      <w:t>4</w:t>
    </w:r>
    <w:r>
      <w:rPr>
        <w:sz w:val="24"/>
        <w:szCs w:val="24"/>
      </w:rPr>
      <w:t>/2</w:t>
    </w:r>
    <w:r w:rsidR="0006215E">
      <w:rPr>
        <w:sz w:val="24"/>
        <w:szCs w:val="24"/>
      </w:rPr>
      <w:t>9</w:t>
    </w:r>
    <w:r>
      <w:rPr>
        <w:sz w:val="24"/>
        <w:szCs w:val="24"/>
      </w:rPr>
      <w:t>/2020: Previous Editions are Obsolete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C919E" w14:textId="77777777" w:rsidR="007E5693" w:rsidRDefault="007E5693" w:rsidP="002835F5">
      <w:r>
        <w:separator/>
      </w:r>
    </w:p>
  </w:footnote>
  <w:footnote w:type="continuationSeparator" w:id="0">
    <w:p w14:paraId="0B0D4695" w14:textId="77777777" w:rsidR="007E5693" w:rsidRDefault="007E5693" w:rsidP="00283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6B6D"/>
    <w:multiLevelType w:val="hybridMultilevel"/>
    <w:tmpl w:val="8698F186"/>
    <w:lvl w:ilvl="0" w:tplc="C88E96F4">
      <w:start w:val="1"/>
      <w:numFmt w:val="decimal"/>
      <w:lvlText w:val="%1."/>
      <w:lvlJc w:val="lef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D805FB"/>
    <w:multiLevelType w:val="hybridMultilevel"/>
    <w:tmpl w:val="4894A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430F7"/>
    <w:multiLevelType w:val="hybridMultilevel"/>
    <w:tmpl w:val="370E9F20"/>
    <w:lvl w:ilvl="0" w:tplc="55DA0CE6">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 w15:restartNumberingAfterBreak="0">
    <w:nsid w:val="2BF16D0C"/>
    <w:multiLevelType w:val="hybridMultilevel"/>
    <w:tmpl w:val="6E4A6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7860B9"/>
    <w:multiLevelType w:val="hybridMultilevel"/>
    <w:tmpl w:val="068CA8C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A52393"/>
    <w:multiLevelType w:val="multilevel"/>
    <w:tmpl w:val="CBC2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614CBA"/>
    <w:multiLevelType w:val="multilevel"/>
    <w:tmpl w:val="6A244C9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4A64BF"/>
    <w:multiLevelType w:val="multilevel"/>
    <w:tmpl w:val="2A06B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382DB8"/>
    <w:multiLevelType w:val="hybridMultilevel"/>
    <w:tmpl w:val="BCB645A2"/>
    <w:lvl w:ilvl="0" w:tplc="C2E8B8F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D37D7E"/>
    <w:multiLevelType w:val="multilevel"/>
    <w:tmpl w:val="2A06B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09688E"/>
    <w:multiLevelType w:val="hybridMultilevel"/>
    <w:tmpl w:val="068CA8C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F402CB"/>
    <w:multiLevelType w:val="hybridMultilevel"/>
    <w:tmpl w:val="88D4963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F0900BD"/>
    <w:multiLevelType w:val="multilevel"/>
    <w:tmpl w:val="DC5C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F76149"/>
    <w:multiLevelType w:val="hybridMultilevel"/>
    <w:tmpl w:val="D00AA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E616EC"/>
    <w:multiLevelType w:val="hybridMultilevel"/>
    <w:tmpl w:val="C82827DA"/>
    <w:lvl w:ilvl="0" w:tplc="4BE2A77C">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9"/>
  </w:num>
  <w:num w:numId="4">
    <w:abstractNumId w:val="7"/>
  </w:num>
  <w:num w:numId="5">
    <w:abstractNumId w:val="11"/>
  </w:num>
  <w:num w:numId="6">
    <w:abstractNumId w:val="6"/>
  </w:num>
  <w:num w:numId="7">
    <w:abstractNumId w:val="3"/>
  </w:num>
  <w:num w:numId="8">
    <w:abstractNumId w:val="14"/>
  </w:num>
  <w:num w:numId="9">
    <w:abstractNumId w:val="0"/>
  </w:num>
  <w:num w:numId="10">
    <w:abstractNumId w:val="1"/>
  </w:num>
  <w:num w:numId="11">
    <w:abstractNumId w:val="8"/>
  </w:num>
  <w:num w:numId="12">
    <w:abstractNumId w:val="13"/>
  </w:num>
  <w:num w:numId="13">
    <w:abstractNumId w:val="4"/>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14FD2"/>
    <w:rsid w:val="00010C84"/>
    <w:rsid w:val="00022BD6"/>
    <w:rsid w:val="000313C0"/>
    <w:rsid w:val="00040597"/>
    <w:rsid w:val="00042BD8"/>
    <w:rsid w:val="0006215E"/>
    <w:rsid w:val="0008665A"/>
    <w:rsid w:val="000875D1"/>
    <w:rsid w:val="000B52ED"/>
    <w:rsid w:val="000E1275"/>
    <w:rsid w:val="001455D8"/>
    <w:rsid w:val="001647B0"/>
    <w:rsid w:val="001E2141"/>
    <w:rsid w:val="001E2E53"/>
    <w:rsid w:val="001F2561"/>
    <w:rsid w:val="00207003"/>
    <w:rsid w:val="00273026"/>
    <w:rsid w:val="00281F8B"/>
    <w:rsid w:val="002835F5"/>
    <w:rsid w:val="00294026"/>
    <w:rsid w:val="002C0EF0"/>
    <w:rsid w:val="002C4581"/>
    <w:rsid w:val="0030372D"/>
    <w:rsid w:val="0034149A"/>
    <w:rsid w:val="0035147B"/>
    <w:rsid w:val="00355492"/>
    <w:rsid w:val="00356CE8"/>
    <w:rsid w:val="003808DC"/>
    <w:rsid w:val="00386DFF"/>
    <w:rsid w:val="003A34DF"/>
    <w:rsid w:val="003C1F03"/>
    <w:rsid w:val="003E58D5"/>
    <w:rsid w:val="004107CB"/>
    <w:rsid w:val="00430356"/>
    <w:rsid w:val="00443EEE"/>
    <w:rsid w:val="004A1477"/>
    <w:rsid w:val="004A2FE5"/>
    <w:rsid w:val="004B1CA2"/>
    <w:rsid w:val="004C0CB7"/>
    <w:rsid w:val="004C6E52"/>
    <w:rsid w:val="004E3330"/>
    <w:rsid w:val="00517EDD"/>
    <w:rsid w:val="00534ABD"/>
    <w:rsid w:val="0054317B"/>
    <w:rsid w:val="005744CD"/>
    <w:rsid w:val="005A5997"/>
    <w:rsid w:val="005C0ACE"/>
    <w:rsid w:val="005D5596"/>
    <w:rsid w:val="005E3942"/>
    <w:rsid w:val="006047AC"/>
    <w:rsid w:val="00621813"/>
    <w:rsid w:val="00666C2A"/>
    <w:rsid w:val="00691EE4"/>
    <w:rsid w:val="006A07D2"/>
    <w:rsid w:val="006D4C00"/>
    <w:rsid w:val="006E1D92"/>
    <w:rsid w:val="00700429"/>
    <w:rsid w:val="007023D6"/>
    <w:rsid w:val="00757CC2"/>
    <w:rsid w:val="00766B3A"/>
    <w:rsid w:val="00774D84"/>
    <w:rsid w:val="007775EC"/>
    <w:rsid w:val="00777DA0"/>
    <w:rsid w:val="007E28D4"/>
    <w:rsid w:val="007E5693"/>
    <w:rsid w:val="007F7736"/>
    <w:rsid w:val="00847B50"/>
    <w:rsid w:val="00884ACA"/>
    <w:rsid w:val="008D01DA"/>
    <w:rsid w:val="00916762"/>
    <w:rsid w:val="0093185E"/>
    <w:rsid w:val="00932744"/>
    <w:rsid w:val="00960056"/>
    <w:rsid w:val="0097579B"/>
    <w:rsid w:val="00975D3F"/>
    <w:rsid w:val="009A0FB2"/>
    <w:rsid w:val="009C762A"/>
    <w:rsid w:val="009E4096"/>
    <w:rsid w:val="009F6E6B"/>
    <w:rsid w:val="00A22395"/>
    <w:rsid w:val="00AD17BE"/>
    <w:rsid w:val="00AD76C9"/>
    <w:rsid w:val="00AF6611"/>
    <w:rsid w:val="00B05E38"/>
    <w:rsid w:val="00B76F47"/>
    <w:rsid w:val="00C51521"/>
    <w:rsid w:val="00C84A01"/>
    <w:rsid w:val="00C96C2E"/>
    <w:rsid w:val="00CB0A33"/>
    <w:rsid w:val="00D14FD2"/>
    <w:rsid w:val="00D701A6"/>
    <w:rsid w:val="00D72FF7"/>
    <w:rsid w:val="00DC0158"/>
    <w:rsid w:val="00E054A3"/>
    <w:rsid w:val="00E527D4"/>
    <w:rsid w:val="00E77F7A"/>
    <w:rsid w:val="00EC2EED"/>
    <w:rsid w:val="00F04C6C"/>
    <w:rsid w:val="00F10A4E"/>
    <w:rsid w:val="00F133C1"/>
    <w:rsid w:val="00F15B3D"/>
    <w:rsid w:val="00F36E29"/>
    <w:rsid w:val="00F462A3"/>
    <w:rsid w:val="00F60F31"/>
    <w:rsid w:val="00F71E23"/>
    <w:rsid w:val="00F92A96"/>
    <w:rsid w:val="00FA52DD"/>
    <w:rsid w:val="00FB158C"/>
    <w:rsid w:val="00FC06D2"/>
    <w:rsid w:val="00FC2E17"/>
    <w:rsid w:val="00FC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F0683D"/>
  <w15:docId w15:val="{7CE2DBB9-F78E-44A5-A833-CF4901BE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40"/>
      <w:outlineLvl w:val="0"/>
    </w:pPr>
    <w:rPr>
      <w:b/>
      <w:bCs/>
      <w:sz w:val="24"/>
      <w:szCs w:val="24"/>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682" w:right="442"/>
      <w:jc w:val="center"/>
    </w:pPr>
  </w:style>
  <w:style w:type="paragraph" w:customStyle="1" w:styleId="xmsonormal">
    <w:name w:val="x_msonormal"/>
    <w:basedOn w:val="Normal"/>
    <w:rsid w:val="007E28D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msolistparagraph">
    <w:name w:val="x_msolistparagraph"/>
    <w:basedOn w:val="Normal"/>
    <w:rsid w:val="007E28D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rmalWeb">
    <w:name w:val="Normal (Web)"/>
    <w:basedOn w:val="Normal"/>
    <w:uiPriority w:val="99"/>
    <w:unhideWhenUsed/>
    <w:rsid w:val="007E28D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2835F5"/>
    <w:pPr>
      <w:tabs>
        <w:tab w:val="center" w:pos="4680"/>
        <w:tab w:val="right" w:pos="9360"/>
      </w:tabs>
    </w:pPr>
  </w:style>
  <w:style w:type="character" w:customStyle="1" w:styleId="HeaderChar">
    <w:name w:val="Header Char"/>
    <w:basedOn w:val="DefaultParagraphFont"/>
    <w:link w:val="Header"/>
    <w:uiPriority w:val="99"/>
    <w:rsid w:val="002835F5"/>
    <w:rPr>
      <w:rFonts w:ascii="Calibri" w:eastAsia="Calibri" w:hAnsi="Calibri" w:cs="Calibri"/>
      <w:lang w:bidi="en-US"/>
    </w:rPr>
  </w:style>
  <w:style w:type="paragraph" w:styleId="Footer">
    <w:name w:val="footer"/>
    <w:basedOn w:val="Normal"/>
    <w:link w:val="FooterChar"/>
    <w:uiPriority w:val="99"/>
    <w:unhideWhenUsed/>
    <w:rsid w:val="002835F5"/>
    <w:pPr>
      <w:tabs>
        <w:tab w:val="center" w:pos="4680"/>
        <w:tab w:val="right" w:pos="9360"/>
      </w:tabs>
    </w:pPr>
  </w:style>
  <w:style w:type="character" w:customStyle="1" w:styleId="FooterChar">
    <w:name w:val="Footer Char"/>
    <w:basedOn w:val="DefaultParagraphFont"/>
    <w:link w:val="Footer"/>
    <w:uiPriority w:val="99"/>
    <w:rsid w:val="002835F5"/>
    <w:rPr>
      <w:rFonts w:ascii="Calibri" w:eastAsia="Calibri" w:hAnsi="Calibri" w:cs="Calibri"/>
      <w:lang w:bidi="en-US"/>
    </w:rPr>
  </w:style>
  <w:style w:type="character" w:styleId="CommentReference">
    <w:name w:val="annotation reference"/>
    <w:basedOn w:val="DefaultParagraphFont"/>
    <w:uiPriority w:val="99"/>
    <w:semiHidden/>
    <w:unhideWhenUsed/>
    <w:rsid w:val="009A0FB2"/>
    <w:rPr>
      <w:sz w:val="16"/>
      <w:szCs w:val="16"/>
    </w:rPr>
  </w:style>
  <w:style w:type="paragraph" w:styleId="CommentText">
    <w:name w:val="annotation text"/>
    <w:basedOn w:val="Normal"/>
    <w:link w:val="CommentTextChar"/>
    <w:uiPriority w:val="99"/>
    <w:semiHidden/>
    <w:unhideWhenUsed/>
    <w:rsid w:val="009A0FB2"/>
    <w:rPr>
      <w:sz w:val="20"/>
      <w:szCs w:val="20"/>
    </w:rPr>
  </w:style>
  <w:style w:type="character" w:customStyle="1" w:styleId="CommentTextChar">
    <w:name w:val="Comment Text Char"/>
    <w:basedOn w:val="DefaultParagraphFont"/>
    <w:link w:val="CommentText"/>
    <w:uiPriority w:val="99"/>
    <w:semiHidden/>
    <w:rsid w:val="009A0FB2"/>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9A0FB2"/>
    <w:rPr>
      <w:b/>
      <w:bCs/>
    </w:rPr>
  </w:style>
  <w:style w:type="character" w:customStyle="1" w:styleId="CommentSubjectChar">
    <w:name w:val="Comment Subject Char"/>
    <w:basedOn w:val="CommentTextChar"/>
    <w:link w:val="CommentSubject"/>
    <w:uiPriority w:val="99"/>
    <w:semiHidden/>
    <w:rsid w:val="009A0FB2"/>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9A0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FB2"/>
    <w:rPr>
      <w:rFonts w:ascii="Segoe UI" w:eastAsia="Calibri" w:hAnsi="Segoe UI" w:cs="Segoe UI"/>
      <w:sz w:val="18"/>
      <w:szCs w:val="18"/>
      <w:lang w:bidi="en-US"/>
    </w:rPr>
  </w:style>
  <w:style w:type="character" w:styleId="Hyperlink">
    <w:name w:val="Hyperlink"/>
    <w:basedOn w:val="DefaultParagraphFont"/>
    <w:uiPriority w:val="99"/>
    <w:unhideWhenUsed/>
    <w:rsid w:val="00757C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829962">
      <w:bodyDiv w:val="1"/>
      <w:marLeft w:val="0"/>
      <w:marRight w:val="0"/>
      <w:marTop w:val="0"/>
      <w:marBottom w:val="0"/>
      <w:divBdr>
        <w:top w:val="none" w:sz="0" w:space="0" w:color="auto"/>
        <w:left w:val="none" w:sz="0" w:space="0" w:color="auto"/>
        <w:bottom w:val="none" w:sz="0" w:space="0" w:color="auto"/>
        <w:right w:val="none" w:sz="0" w:space="0" w:color="auto"/>
      </w:divBdr>
    </w:div>
    <w:div w:id="398092955">
      <w:bodyDiv w:val="1"/>
      <w:marLeft w:val="0"/>
      <w:marRight w:val="0"/>
      <w:marTop w:val="0"/>
      <w:marBottom w:val="0"/>
      <w:divBdr>
        <w:top w:val="none" w:sz="0" w:space="0" w:color="auto"/>
        <w:left w:val="none" w:sz="0" w:space="0" w:color="auto"/>
        <w:bottom w:val="none" w:sz="0" w:space="0" w:color="auto"/>
        <w:right w:val="none" w:sz="0" w:space="0" w:color="auto"/>
      </w:divBdr>
    </w:div>
    <w:div w:id="610092955">
      <w:bodyDiv w:val="1"/>
      <w:marLeft w:val="0"/>
      <w:marRight w:val="0"/>
      <w:marTop w:val="0"/>
      <w:marBottom w:val="0"/>
      <w:divBdr>
        <w:top w:val="none" w:sz="0" w:space="0" w:color="auto"/>
        <w:left w:val="none" w:sz="0" w:space="0" w:color="auto"/>
        <w:bottom w:val="none" w:sz="0" w:space="0" w:color="auto"/>
        <w:right w:val="none" w:sz="0" w:space="0" w:color="auto"/>
      </w:divBdr>
    </w:div>
    <w:div w:id="839584131">
      <w:bodyDiv w:val="1"/>
      <w:marLeft w:val="0"/>
      <w:marRight w:val="0"/>
      <w:marTop w:val="0"/>
      <w:marBottom w:val="0"/>
      <w:divBdr>
        <w:top w:val="none" w:sz="0" w:space="0" w:color="auto"/>
        <w:left w:val="none" w:sz="0" w:space="0" w:color="auto"/>
        <w:bottom w:val="none" w:sz="0" w:space="0" w:color="auto"/>
        <w:right w:val="none" w:sz="0" w:space="0" w:color="auto"/>
      </w:divBdr>
    </w:div>
    <w:div w:id="1581795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l.gov/programs/assistive-technology/assistive-technolo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cl.gov/programs/assistive-technology/assistive-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F610F-4DDA-4ADF-992C-79D330ADE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Bittner</dc:creator>
  <cp:lastModifiedBy>Kevin Bittner</cp:lastModifiedBy>
  <cp:revision>5</cp:revision>
  <dcterms:created xsi:type="dcterms:W3CDTF">2020-04-29T16:02:00Z</dcterms:created>
  <dcterms:modified xsi:type="dcterms:W3CDTF">2020-04-29T16:06:00Z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Acrobat PDFMaker 11 for Word</vt:lpwstr>
  </property>
  <property fmtid="{D5CDD505-2E9C-101B-9397-08002B2CF9AE}" pid="4" name="LastSaved">
    <vt:filetime>2020-03-24T00:00:00Z</vt:filetime>
  </property>
</Properties>
</file>