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27pt;margin-top:27pt;width:558pt;height:738pt;mso-position-horizontal-relative:page;mso-position-vertical-relative:page;z-index:-13768" coordorigin="540,540" coordsize="11160,14760">
            <v:shape style="position:absolute;left:9977;top:11956;width:1723;height:1412" coordorigin="9977,11957" coordsize="1723,1412" path="m11700,11957l9979,11957,9977,13368,11700,12499,11700,11957xe" filled="true" fillcolor="#c8d4b8" stroked="false">
              <v:path arrowok="t"/>
              <v:fill type="solid"/>
            </v:shape>
            <v:shape style="position:absolute;left:576;top:3888;width:11122;height:7972" type="#_x0000_t75" stroked="false">
              <v:imagedata r:id="rId5" o:title=""/>
            </v:shape>
            <v:shape style="position:absolute;left:5440;top:13334;width:2868;height:875" type="#_x0000_t75" stroked="false">
              <v:imagedata r:id="rId6" o:title=""/>
            </v:shape>
            <v:shape style="position:absolute;left:6940;top:10620;width:4760;height:2751" coordorigin="6941,10620" coordsize="4760,2751" path="m11700,10620l6941,10627,6941,12598,9976,13370,11700,12497,11700,10620xe" filled="true" fillcolor="#1d417d" stroked="false">
              <v:path arrowok="t"/>
              <v:fill type="solid"/>
            </v:shape>
            <v:shape style="position:absolute;left:3159;top:13605;width:1525;height:568" coordorigin="3160,13605" coordsize="1525,568" path="m4684,13889l4677,13823,4653,13758,4614,13699,4558,13651,4525,13636,4525,13889,4515,13943,4487,13986,4447,14014,4398,14024,4349,14014,4308,13986,4280,13943,4270,13889,4280,13836,4308,13793,4349,13765,4398,13755,4447,13765,4487,13793,4515,13836,4525,13889,4525,13636,4486,13618,4398,13606,4309,13618,4237,13651,4182,13699,4145,13754,4118,13717,4118,13954,4011,13954,3995,13978,3972,14001,3940,14018,3896,14025,3844,14014,3804,13986,3779,13943,3769,13889,3779,13835,3804,13792,3844,13763,3896,13754,3940,13761,3972,13778,3995,13802,4011,13829,4118,13829,4111,13889,4118,13954,4118,13717,4102,13694,4043,13647,3971,13616,3890,13605,3814,13616,3747,13644,3690,13688,3647,13746,3645,13749,3633,13707,3617,13680,3613,13674,3591,13651,3565,13634,3532,13619,3494,13609,3455,13605,3395,13613,3353,13633,3327,13658,3310,13680,3308,13680,3308,13624,3160,13624,3160,14156,3319,14156,3319,13865,3320,13835,3330,13798,3357,13768,3410,13755,3458,13767,3483,13796,3492,13832,3494,13865,3494,14156,3653,14156,3653,14040,3691,14090,3749,14135,3817,14163,3894,14173,3976,14162,4046,14131,4104,14083,4145,14025,4182,14080,4237,14128,4309,14160,4398,14172,4486,14160,4558,14128,4614,14080,4651,14024,4677,13956,4684,13889e" filled="true" fillcolor="#00468b" stroked="false">
              <v:path arrowok="t"/>
              <v:fill type="solid"/>
            </v:shape>
            <v:shape style="position:absolute;left:4617;top:13605;width:585;height:569" coordorigin="4617,13605" coordsize="585,569" path="m4885,13605l4816,13614,4752,13640,4698,13682,4655,13738,4627,13808,4617,13889,4625,13963,4649,14031,4688,14089,4740,14134,4806,14164,4885,14174,4932,14170,4976,14156,5013,14132,5040,14098,5201,14098,5201,14026,4909,14026,4848,14012,4807,13977,4784,13933,4776,13891,4784,13844,4808,13800,4849,13767,4908,13754,5201,13754,5201,13680,5040,13680,5020,13655,4988,13631,4943,13613,4885,13605xm5201,14098l5042,14098,5042,14156,5201,14156,5201,14098xm5201,13754l4908,13754,4967,13766,5009,13798,5034,13841,5042,13889,5035,13933,5013,13977,4972,14012,4909,14026,5201,14026,5201,13754xm5201,13624l5042,13624,5042,13680,5201,13680,5201,13624xe" filled="true" fillcolor="#fdba12" stroked="false">
              <v:path arrowok="t"/>
              <v:fill type="solid"/>
            </v:shape>
            <v:rect style="position:absolute;left:690;top:690;width:10860;height:14460" filled="false" stroked="true" strokeweight="15pt" strokecolor="#1d417d">
              <v:stroke dashstyle="solid"/>
            </v:rect>
            <v:line style="position:absolute" from="2950,540" to="2950,3139" stroked="true" strokeweight="7pt" strokecolor="#fec00f">
              <v:stroke dashstyle="solid"/>
            </v:line>
            <v:rect style="position:absolute;left:9958;top:10627;width:1742;height:1253" filled="true" fillcolor="#1d417d" stroked="false">
              <v:fill type="solid"/>
            </v:rect>
            <v:line style="position:absolute" from="841,11864" to="11700,11864" stroked="true" strokeweight="4pt" strokecolor="#fec00f">
              <v:stroke dashstyle="solid"/>
            </v:line>
            <v:line style="position:absolute" from="9968,10627" to="9968,13370" stroked="true" strokeweight="3.392pt" strokecolor="#fec00f">
              <v:stroke dashstyle="solid"/>
            </v:line>
            <w10:wrap type="none"/>
          </v:group>
        </w:pict>
      </w:r>
    </w:p>
    <w:p>
      <w:pPr>
        <w:pStyle w:val="Heading1"/>
        <w:spacing w:line="235" w:lineRule="auto" w:before="136"/>
        <w:ind w:left="1827" w:right="1537"/>
      </w:pPr>
      <w:r>
        <w:rPr>
          <w:color w:val="D55427"/>
          <w:spacing w:val="-8"/>
        </w:rPr>
        <w:t>FALLS</w:t>
      </w:r>
      <w:r>
        <w:rPr>
          <w:color w:val="D55427"/>
          <w:spacing w:val="-85"/>
        </w:rPr>
        <w:t> </w:t>
      </w:r>
      <w:r>
        <w:rPr>
          <w:color w:val="D55427"/>
        </w:rPr>
        <w:t>PREVENTION </w:t>
      </w:r>
      <w:r>
        <w:rPr>
          <w:color w:val="D55427"/>
          <w:spacing w:val="4"/>
        </w:rPr>
        <w:t>AWARENESS </w:t>
      </w:r>
      <w:r>
        <w:rPr>
          <w:color w:val="D55427"/>
          <w:spacing w:val="-10"/>
        </w:rPr>
        <w:t>DAY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6"/>
        </w:rPr>
      </w:pPr>
      <w:r>
        <w:rPr/>
        <w:pict>
          <v:shapetype id="_x0000_t202" o:spt="202" coordsize="21600,21600" path="m,l,21600r21600,l21600,xe">
            <v:stroke joinstyle="miter"/>
            <v:path gradientshapeok="t" o:connecttype="rect"/>
          </v:shapetype>
          <v:shape style="position:absolute;margin-left:347.040009pt;margin-top:10.634229pt;width:151.950pt;height:62.35pt;mso-position-horizontal-relative:page;mso-position-vertical-relative:paragraph;z-index:-1024;mso-wrap-distance-left:0;mso-wrap-distance-right:0" type="#_x0000_t202" filled="true" fillcolor="#c8d4b8" stroked="false">
            <v:textbox inset="0,0,0,0">
              <w:txbxContent>
                <w:p>
                  <w:pPr>
                    <w:spacing w:line="208" w:lineRule="auto" w:before="222"/>
                    <w:ind w:left="589" w:right="0" w:firstLine="11"/>
                    <w:jc w:val="left"/>
                    <w:rPr>
                      <w:b/>
                      <w:sz w:val="40"/>
                    </w:rPr>
                  </w:pPr>
                  <w:r>
                    <w:rPr>
                      <w:b/>
                      <w:color w:val="FFFFFF"/>
                      <w:sz w:val="40"/>
                    </w:rPr>
                    <w:t>IM PACT REPORT</w:t>
                  </w:r>
                </w:p>
              </w:txbxContent>
            </v:textbox>
            <v:fill opacity="32768f" type="solid"/>
            <w10:wrap type="topAndBottom"/>
          </v:shape>
        </w:pict>
      </w:r>
    </w:p>
    <w:p>
      <w:pPr>
        <w:pStyle w:val="Heading2"/>
        <w:spacing w:before="160"/>
        <w:ind w:right="104"/>
        <w:jc w:val="right"/>
      </w:pPr>
      <w:r>
        <w:rPr>
          <w:color w:val="FFFFFF"/>
          <w:w w:val="85"/>
        </w:rPr>
        <w:t>2019</w:t>
      </w:r>
    </w:p>
    <w:p>
      <w:pPr>
        <w:spacing w:after="0"/>
        <w:jc w:val="right"/>
        <w:sectPr>
          <w:type w:val="continuous"/>
          <w:pgSz w:w="12240" w:h="15840"/>
          <w:pgMar w:top="1500" w:bottom="280" w:left="1600" w:right="980"/>
        </w:sectPr>
      </w:pPr>
    </w:p>
    <w:p>
      <w:pPr>
        <w:pStyle w:val="BodyText"/>
        <w:rPr>
          <w:b/>
          <w:sz w:val="20"/>
        </w:rPr>
      </w:pPr>
    </w:p>
    <w:p>
      <w:pPr>
        <w:pStyle w:val="BodyText"/>
        <w:rPr>
          <w:b/>
          <w:sz w:val="20"/>
        </w:rPr>
      </w:pPr>
    </w:p>
    <w:p>
      <w:pPr>
        <w:pStyle w:val="BodyText"/>
        <w:spacing w:before="7"/>
        <w:rPr>
          <w:b/>
          <w:sz w:val="27"/>
        </w:rPr>
      </w:pPr>
    </w:p>
    <w:p>
      <w:pPr>
        <w:pStyle w:val="Heading3"/>
        <w:ind w:left="404"/>
      </w:pPr>
      <w:r>
        <w:rPr>
          <w:color w:val="D55427"/>
          <w:spacing w:val="6"/>
        </w:rPr>
        <w:t>THE </w:t>
      </w:r>
      <w:r>
        <w:rPr>
          <w:color w:val="D55427"/>
          <w:spacing w:val="4"/>
        </w:rPr>
        <w:t>IMPORTANCE </w:t>
      </w:r>
      <w:r>
        <w:rPr>
          <w:color w:val="D55427"/>
          <w:spacing w:val="5"/>
        </w:rPr>
        <w:t>OF </w:t>
      </w:r>
      <w:r>
        <w:rPr>
          <w:color w:val="D55427"/>
          <w:spacing w:val="3"/>
        </w:rPr>
        <w:t>FALLS</w:t>
      </w:r>
      <w:r>
        <w:rPr>
          <w:color w:val="D55427"/>
          <w:spacing w:val="56"/>
        </w:rPr>
        <w:t> </w:t>
      </w:r>
      <w:r>
        <w:rPr>
          <w:color w:val="D55427"/>
          <w:spacing w:val="10"/>
        </w:rPr>
        <w:t>PREVENTION</w:t>
      </w:r>
    </w:p>
    <w:p>
      <w:pPr>
        <w:pStyle w:val="BodyText"/>
        <w:spacing w:before="2"/>
        <w:rPr>
          <w:b/>
          <w:sz w:val="54"/>
        </w:rPr>
      </w:pPr>
    </w:p>
    <w:p>
      <w:pPr>
        <w:pStyle w:val="BodyText"/>
        <w:spacing w:line="206" w:lineRule="exact"/>
        <w:ind w:left="1247"/>
      </w:pPr>
      <w:r>
        <w:rPr/>
        <w:pict>
          <v:line style="position:absolute;mso-position-horizontal-relative:page;mso-position-vertical-relative:paragraph;z-index:1600" from="276.200195pt,6.450396pt" to="509.782195pt,6.450396pt" stroked="true" strokeweight=".516pt" strokecolor="#cccccb">
            <v:stroke dashstyle="solid"/>
            <w10:wrap type="none"/>
          </v:line>
        </w:pict>
      </w:r>
      <w:r>
        <w:rPr/>
        <w:pict>
          <v:shape style="position:absolute;margin-left:93.261101pt;margin-top:-14.708284pt;width:49.5pt;height:89pt;mso-position-horizontal-relative:page;mso-position-vertical-relative:paragraph;z-index:-13192" type="#_x0000_t202" filled="false" stroked="false">
            <v:textbox inset="0,0,0,0">
              <w:txbxContent>
                <w:p>
                  <w:pPr>
                    <w:spacing w:line="1777" w:lineRule="exact" w:before="0"/>
                    <w:ind w:left="0" w:right="0" w:firstLine="0"/>
                    <w:jc w:val="left"/>
                    <w:rPr>
                      <w:rFonts w:ascii="Arial Narrow"/>
                      <w:sz w:val="155"/>
                    </w:rPr>
                  </w:pPr>
                  <w:r>
                    <w:rPr>
                      <w:rFonts w:ascii="Arial Narrow"/>
                      <w:color w:val="FEC00F"/>
                      <w:w w:val="100"/>
                      <w:sz w:val="155"/>
                    </w:rPr>
                    <w:t>O</w:t>
                  </w:r>
                </w:p>
              </w:txbxContent>
            </v:textbox>
            <w10:wrap type="none"/>
          </v:shape>
        </w:pict>
      </w:r>
      <w:r>
        <w:rPr>
          <w:color w:val="231F20"/>
        </w:rPr>
        <w:t>ne in four Americans</w:t>
      </w:r>
    </w:p>
    <w:p>
      <w:pPr>
        <w:spacing w:after="0" w:line="206" w:lineRule="exact"/>
        <w:sectPr>
          <w:headerReference w:type="even" r:id="rId7"/>
          <w:headerReference w:type="default" r:id="rId8"/>
          <w:footerReference w:type="even" r:id="rId9"/>
          <w:footerReference w:type="default" r:id="rId10"/>
          <w:pgSz w:w="12240" w:h="15840"/>
          <w:pgMar w:header="0" w:footer="71" w:top="920" w:bottom="260" w:left="1600" w:right="980"/>
          <w:pgNumType w:start="2"/>
        </w:sectPr>
      </w:pPr>
    </w:p>
    <w:p>
      <w:pPr>
        <w:pStyle w:val="BodyText"/>
        <w:spacing w:line="319" w:lineRule="auto" w:before="114"/>
        <w:ind w:left="1247" w:right="222"/>
      </w:pPr>
      <w:r>
        <w:rPr>
          <w:color w:val="231F20"/>
        </w:rPr>
        <w:t>aged 65+ falls every year. Falls are the leading cause of fatal</w:t>
      </w:r>
    </w:p>
    <w:p>
      <w:pPr>
        <w:pStyle w:val="BodyText"/>
        <w:spacing w:line="319" w:lineRule="auto"/>
        <w:ind w:left="329"/>
      </w:pPr>
      <w:r>
        <w:rPr>
          <w:color w:val="231F20"/>
        </w:rPr>
        <w:t>and non-fatal injuries for older adults, and they are costly—both in dollars and in quality of</w:t>
      </w:r>
      <w:r>
        <w:rPr>
          <w:color w:val="231F20"/>
          <w:spacing w:val="15"/>
        </w:rPr>
        <w:t> </w:t>
      </w:r>
      <w:r>
        <w:rPr>
          <w:color w:val="231F20"/>
        </w:rPr>
        <w:t>life.</w:t>
      </w:r>
    </w:p>
    <w:p>
      <w:pPr>
        <w:pStyle w:val="BodyText"/>
        <w:spacing w:line="238" w:lineRule="exact"/>
        <w:ind w:left="329"/>
      </w:pPr>
      <w:r>
        <w:rPr>
          <w:color w:val="231F20"/>
        </w:rPr>
        <w:t>But falling is not an</w:t>
      </w:r>
      <w:r>
        <w:rPr>
          <w:color w:val="231F20"/>
          <w:spacing w:val="25"/>
        </w:rPr>
        <w:t> </w:t>
      </w:r>
      <w:r>
        <w:rPr>
          <w:color w:val="231F20"/>
        </w:rPr>
        <w:t>inevitable</w:t>
      </w:r>
    </w:p>
    <w:p>
      <w:pPr>
        <w:pStyle w:val="BodyText"/>
        <w:spacing w:line="188" w:lineRule="exact" w:before="75"/>
        <w:ind w:left="329"/>
      </w:pPr>
      <w:r>
        <w:rPr>
          <w:color w:val="231F20"/>
          <w:w w:val="105"/>
        </w:rPr>
        <w:t>part of aging.</w:t>
      </w:r>
    </w:p>
    <w:p>
      <w:pPr>
        <w:pStyle w:val="Heading4"/>
        <w:ind w:left="329"/>
      </w:pPr>
      <w:r>
        <w:rPr>
          <w:b w:val="0"/>
        </w:rPr>
        <w:br w:type="column"/>
      </w:r>
      <w:r>
        <w:rPr>
          <w:color w:val="025094"/>
          <w:w w:val="90"/>
        </w:rPr>
        <w:t>Number of Individuals Reached</w:t>
      </w:r>
    </w:p>
    <w:p>
      <w:pPr>
        <w:pStyle w:val="BodyText"/>
        <w:spacing w:before="6"/>
        <w:rPr>
          <w:b/>
          <w:sz w:val="7"/>
        </w:rPr>
      </w:pPr>
    </w:p>
    <w:p>
      <w:pPr>
        <w:pStyle w:val="BodyText"/>
        <w:spacing w:line="20" w:lineRule="exact"/>
        <w:ind w:left="344"/>
        <w:rPr>
          <w:sz w:val="2"/>
        </w:rPr>
      </w:pPr>
      <w:r>
        <w:rPr>
          <w:sz w:val="2"/>
        </w:rPr>
        <w:pict>
          <v:group style="width:233.6pt;height:.550pt;mso-position-horizontal-relative:char;mso-position-vertical-relative:line" coordorigin="0,0" coordsize="4672,11">
            <v:line style="position:absolute" from="0,5" to="4672,5" stroked="true" strokeweight=".516pt" strokecolor="#cccccb">
              <v:stroke dashstyle="solid"/>
            </v:line>
          </v:group>
        </w:pict>
      </w:r>
      <w:r>
        <w:rPr>
          <w:sz w:val="2"/>
        </w:rPr>
      </w:r>
    </w:p>
    <w:p>
      <w:pPr>
        <w:spacing w:line="701" w:lineRule="exact" w:before="389"/>
        <w:ind w:left="380" w:right="0" w:firstLine="0"/>
        <w:jc w:val="left"/>
        <w:rPr>
          <w:b/>
          <w:sz w:val="26"/>
        </w:rPr>
      </w:pPr>
      <w:r>
        <w:rPr/>
        <w:pict>
          <v:group style="position:absolute;margin-left:374.822601pt;margin-top:17.084982pt;width:83.85pt;height:195.75pt;mso-position-horizontal-relative:page;mso-position-vertical-relative:paragraph;z-index:1576" coordorigin="7496,342" coordsize="1677,3915">
            <v:line style="position:absolute" from="8330,3176" to="8330,1724" stroked="true" strokeweight="1.62pt" strokecolor="#9cca3b">
              <v:stroke dashstyle="solid"/>
            </v:line>
            <v:line style="position:absolute" from="8322,1738" to="8322,718" stroked="true" strokeweight="1.62pt" strokecolor="#b1d355">
              <v:stroke dashstyle="solid"/>
            </v:line>
            <v:shape style="position:absolute;left:8323;top:985;width:540;height:194" coordorigin="8323,986" coordsize="540,194" path="m8323,1179l8323,1090,8331,1049,8352,1016,8383,994,8421,986,8863,986e" filled="false" stroked="true" strokeweight="1.507pt" strokecolor="#9cba58">
              <v:path arrowok="t"/>
              <v:stroke dashstyle="solid"/>
            </v:shape>
            <v:shape style="position:absolute;left:8779;top:934;width:94;height:100" coordorigin="8780,934" coordsize="94,100" path="m8824,934l8792,947,8780,981,8787,1010,8807,1030,8836,1033,8849,1029,8860,1020,8868,1008,8873,994,8870,963,8851,941,8824,934xe" filled="true" fillcolor="#f5af30" stroked="false">
              <v:path arrowok="t"/>
              <v:fill opacity="32768f" type="solid"/>
            </v:shape>
            <v:shape style="position:absolute;left:8779;top:934;width:48;height:101" coordorigin="8780,934" coordsize="48,101" path="m8827,934l8808,938,8793,949,8783,965,8780,984,8783,1004,8793,1020,8808,1030,8827,1034,8827,934xe" filled="true" fillcolor="#e5e9ef" stroked="false">
              <v:path arrowok="t"/>
              <v:fill opacity="32768f" type="solid"/>
            </v:shape>
            <v:shape style="position:absolute;left:8483;top:970;width:201;height:205" type="#_x0000_t75" stroked="false">
              <v:imagedata r:id="rId11" o:title=""/>
            </v:shape>
            <v:shape style="position:absolute;left:8302;top:341;width:387;height:393" type="#_x0000_t75" stroked="false">
              <v:imagedata r:id="rId12" o:title=""/>
            </v:shape>
            <v:shape style="position:absolute;left:8326;top:1500;width:806;height:2477" coordorigin="8326,1500" coordsize="806,2477" path="m8326,3977l8326,1878,8336,1830,8362,1792,8400,1766,8448,1756,8755,1756,8802,1747,8841,1721,8867,1682,8876,1635,8876,1578,8886,1538,8912,1514,8951,1503,8998,1500,9132,1500e" filled="false" stroked="true" strokeweight="2.7pt" strokecolor="#009357">
              <v:path arrowok="t"/>
              <v:stroke dashstyle="solid"/>
            </v:shape>
            <v:line style="position:absolute" from="9132,1412" to="9132,1588" stroked="true" strokeweight="1.35pt" strokecolor="#009357">
              <v:stroke dashstyle="solid"/>
            </v:line>
            <v:shape style="position:absolute;left:7523;top:1036;width:806;height:2477" coordorigin="7523,1037" coordsize="806,2477" path="m8329,3514l8329,1414,8319,1367,8293,1328,8255,1302,8207,1293,7900,1293,7853,1283,7814,1257,7788,1219,7779,1171,7779,1115,7769,1074,7743,1051,7705,1039,7657,1037,7523,1037e" filled="false" stroked="true" strokeweight="2.7pt" strokecolor="#009357">
              <v:path arrowok="t"/>
              <v:stroke dashstyle="solid"/>
            </v:shape>
            <v:line style="position:absolute" from="7523,949" to="7523,1124" stroked="true" strokeweight="1.35pt" strokecolor="#009357">
              <v:stroke dashstyle="solid"/>
            </v:line>
            <v:shape style="position:absolute;left:7525;top:3112;width:804;height:675" coordorigin="7526,3113" coordsize="804,675" path="m8329,3787l8329,3251,8322,3199,8303,3155,8275,3124,8240,3113,8158,3114,8085,3115,8018,3115,7954,3115,7887,3114,7815,3114,7734,3113,7639,3113,7526,3113e" filled="false" stroked="true" strokeweight="2.7pt" strokecolor="#009357">
              <v:path arrowok="t"/>
              <v:stroke dashstyle="solid"/>
            </v:shape>
            <v:line style="position:absolute" from="7526,3025" to="7526,3200" stroked="true" strokeweight="1.389pt" strokecolor="#009357">
              <v:stroke dashstyle="solid"/>
            </v:line>
            <v:shape style="position:absolute;left:8326;top:3431;width:821;height:798" coordorigin="8326,3432" coordsize="821,798" path="m8326,4230l8326,3559,8342,3510,8382,3469,8430,3442,8474,3432,8561,3432,8656,3432,8754,3433,8851,3433,8942,3434,9025,3435,9094,3435,9146,3435e" filled="false" stroked="true" strokeweight="2.7pt" strokecolor="#009357">
              <v:path arrowok="t"/>
              <v:stroke dashstyle="solid"/>
            </v:shape>
            <v:line style="position:absolute" from="9146,3347" to="9146,3523" stroked="true" strokeweight="1.394pt" strokecolor="#009357">
              <v:stroke dashstyle="solid"/>
            </v:line>
            <v:shape style="position:absolute;left:8326;top:2423;width:806;height:1049" coordorigin="8326,2423" coordsize="806,1049" path="m8326,3472l8326,2844,8336,2797,8362,2758,8400,2732,8448,2723,8755,2723,8802,2713,8841,2687,8867,2648,8876,2601,8876,2545,8886,2497,8912,2459,8951,2433,8998,2423,9132,2423e" filled="false" stroked="true" strokeweight="2.7pt" strokecolor="#009357">
              <v:path arrowok="t"/>
              <v:stroke dashstyle="solid"/>
            </v:shape>
            <v:line style="position:absolute" from="9132,2335" to="9132,2511" stroked="true" strokeweight="1.35pt" strokecolor="#009357">
              <v:stroke dashstyle="solid"/>
            </v:line>
            <v:shape style="position:absolute;left:7523;top:1973;width:806;height:1049" coordorigin="7523,1974" coordsize="806,1049" path="m8329,3022l8329,2394,8319,2347,8293,2308,8255,2282,8207,2273,7900,2273,7853,2263,7814,2237,7788,2199,7779,2151,7779,2095,7769,2048,7743,2009,7705,1983,7657,1974,7523,1974e" filled="false" stroked="true" strokeweight="2.7pt" strokecolor="#009357">
              <v:path arrowok="t"/>
              <v:stroke dashstyle="solid"/>
            </v:shape>
            <v:line style="position:absolute" from="7523,1886" to="7523,2061" stroked="true" strokeweight="1.35pt" strokecolor="#009357">
              <v:stroke dashstyle="solid"/>
            </v:line>
            <v:shape style="position:absolute;left:7807;top:1337;width:421;height:242" type="#_x0000_t202" filled="false" stroked="false">
              <v:textbox inset="0,0,0,0">
                <w:txbxContent>
                  <w:p>
                    <w:pPr>
                      <w:spacing w:before="8"/>
                      <w:ind w:left="0" w:right="0" w:firstLine="0"/>
                      <w:jc w:val="left"/>
                      <w:rPr>
                        <w:b/>
                        <w:sz w:val="20"/>
                      </w:rPr>
                    </w:pPr>
                    <w:r>
                      <w:rPr>
                        <w:b/>
                        <w:color w:val="DE5F26"/>
                        <w:w w:val="90"/>
                        <w:sz w:val="20"/>
                      </w:rPr>
                      <w:t>2019</w:t>
                    </w:r>
                  </w:p>
                </w:txbxContent>
              </v:textbox>
              <w10:wrap type="none"/>
            </v:shape>
            <v:shape style="position:absolute;left:8450;top:1802;width:421;height:242" type="#_x0000_t202" filled="false" stroked="false">
              <v:textbox inset="0,0,0,0">
                <w:txbxContent>
                  <w:p>
                    <w:pPr>
                      <w:spacing w:before="8"/>
                      <w:ind w:left="0" w:right="0" w:firstLine="0"/>
                      <w:jc w:val="left"/>
                      <w:rPr>
                        <w:b/>
                        <w:sz w:val="20"/>
                      </w:rPr>
                    </w:pPr>
                    <w:r>
                      <w:rPr>
                        <w:b/>
                        <w:color w:val="DE5F26"/>
                        <w:w w:val="90"/>
                        <w:sz w:val="20"/>
                      </w:rPr>
                      <w:t>2018</w:t>
                    </w:r>
                  </w:p>
                </w:txbxContent>
              </v:textbox>
              <w10:wrap type="none"/>
            </v:shape>
            <v:shape style="position:absolute;left:7807;top:2317;width:421;height:242" type="#_x0000_t202" filled="false" stroked="false">
              <v:textbox inset="0,0,0,0">
                <w:txbxContent>
                  <w:p>
                    <w:pPr>
                      <w:spacing w:before="8"/>
                      <w:ind w:left="0" w:right="0" w:firstLine="0"/>
                      <w:jc w:val="left"/>
                      <w:rPr>
                        <w:b/>
                        <w:sz w:val="20"/>
                      </w:rPr>
                    </w:pPr>
                    <w:r>
                      <w:rPr>
                        <w:b/>
                        <w:color w:val="DE5F26"/>
                        <w:w w:val="90"/>
                        <w:sz w:val="20"/>
                      </w:rPr>
                      <w:t>2017</w:t>
                    </w:r>
                  </w:p>
                </w:txbxContent>
              </v:textbox>
              <w10:wrap type="none"/>
            </v:shape>
            <v:shape style="position:absolute;left:8450;top:2785;width:421;height:242" type="#_x0000_t202" filled="false" stroked="false">
              <v:textbox inset="0,0,0,0">
                <w:txbxContent>
                  <w:p>
                    <w:pPr>
                      <w:spacing w:before="8"/>
                      <w:ind w:left="0" w:right="0" w:firstLine="0"/>
                      <w:jc w:val="left"/>
                      <w:rPr>
                        <w:b/>
                        <w:sz w:val="20"/>
                      </w:rPr>
                    </w:pPr>
                    <w:r>
                      <w:rPr>
                        <w:b/>
                        <w:color w:val="DE5F26"/>
                        <w:w w:val="90"/>
                        <w:sz w:val="20"/>
                      </w:rPr>
                      <w:t>2016</w:t>
                    </w:r>
                  </w:p>
                </w:txbxContent>
              </v:textbox>
              <w10:wrap type="none"/>
            </v:shape>
            <v:shape style="position:absolute;left:7806;top:3163;width:421;height:242" type="#_x0000_t202" filled="false" stroked="false">
              <v:textbox inset="0,0,0,0">
                <w:txbxContent>
                  <w:p>
                    <w:pPr>
                      <w:spacing w:before="8"/>
                      <w:ind w:left="0" w:right="0" w:firstLine="0"/>
                      <w:jc w:val="left"/>
                      <w:rPr>
                        <w:b/>
                        <w:sz w:val="20"/>
                      </w:rPr>
                    </w:pPr>
                    <w:r>
                      <w:rPr>
                        <w:b/>
                        <w:color w:val="DE5F26"/>
                        <w:w w:val="90"/>
                        <w:sz w:val="20"/>
                      </w:rPr>
                      <w:t>2015</w:t>
                    </w:r>
                  </w:p>
                </w:txbxContent>
              </v:textbox>
              <w10:wrap type="none"/>
            </v:shape>
            <v:shape style="position:absolute;left:8450;top:3481;width:421;height:242" type="#_x0000_t202" filled="false" stroked="false">
              <v:textbox inset="0,0,0,0">
                <w:txbxContent>
                  <w:p>
                    <w:pPr>
                      <w:spacing w:before="8"/>
                      <w:ind w:left="0" w:right="0" w:firstLine="0"/>
                      <w:jc w:val="left"/>
                      <w:rPr>
                        <w:b/>
                        <w:sz w:val="20"/>
                      </w:rPr>
                    </w:pPr>
                    <w:r>
                      <w:rPr>
                        <w:b/>
                        <w:color w:val="DE5F26"/>
                        <w:w w:val="90"/>
                        <w:sz w:val="20"/>
                      </w:rPr>
                      <w:t>2014</w:t>
                    </w:r>
                  </w:p>
                </w:txbxContent>
              </v:textbox>
              <w10:wrap type="none"/>
            </v:shape>
            <w10:wrap type="none"/>
          </v:group>
        </w:pict>
      </w:r>
      <w:r>
        <w:rPr>
          <w:b/>
          <w:color w:val="025094"/>
          <w:w w:val="86"/>
          <w:sz w:val="78"/>
        </w:rPr>
        <w:t>30</w:t>
      </w:r>
      <w:r>
        <w:rPr>
          <w:b/>
          <w:color w:val="025094"/>
          <w:spacing w:val="14"/>
          <w:w w:val="86"/>
          <w:sz w:val="78"/>
        </w:rPr>
        <w:t>0</w:t>
      </w:r>
      <w:r>
        <w:rPr>
          <w:b/>
          <w:color w:val="025094"/>
          <w:w w:val="84"/>
          <w:sz w:val="26"/>
        </w:rPr>
        <w:t>Million</w:t>
      </w:r>
    </w:p>
    <w:p>
      <w:pPr>
        <w:spacing w:line="596" w:lineRule="exact" w:before="0"/>
        <w:ind w:left="4007" w:right="0" w:firstLine="0"/>
        <w:jc w:val="left"/>
        <w:rPr>
          <w:b/>
          <w:sz w:val="26"/>
        </w:rPr>
      </w:pPr>
      <w:r>
        <w:rPr>
          <w:b/>
          <w:color w:val="025094"/>
          <w:spacing w:val="-38"/>
          <w:w w:val="86"/>
          <w:sz w:val="75"/>
        </w:rPr>
        <w:t>1</w:t>
      </w:r>
      <w:r>
        <w:rPr>
          <w:b/>
          <w:color w:val="025094"/>
          <w:spacing w:val="7"/>
          <w:w w:val="86"/>
          <w:sz w:val="75"/>
        </w:rPr>
        <w:t>5</w:t>
      </w:r>
      <w:r>
        <w:rPr>
          <w:b/>
          <w:color w:val="025094"/>
          <w:spacing w:val="-38"/>
          <w:w w:val="86"/>
          <w:sz w:val="75"/>
        </w:rPr>
        <w:t>7</w:t>
      </w:r>
      <w:r>
        <w:rPr>
          <w:b/>
          <w:color w:val="025094"/>
          <w:w w:val="84"/>
          <w:sz w:val="26"/>
        </w:rPr>
        <w:t>Million</w:t>
      </w:r>
    </w:p>
    <w:p>
      <w:pPr>
        <w:spacing w:line="305" w:lineRule="exact" w:before="0"/>
        <w:ind w:left="955" w:right="0" w:firstLine="0"/>
        <w:jc w:val="left"/>
        <w:rPr>
          <w:b/>
          <w:sz w:val="26"/>
        </w:rPr>
      </w:pPr>
      <w:r>
        <w:rPr>
          <w:b/>
          <w:color w:val="025094"/>
          <w:spacing w:val="12"/>
          <w:w w:val="95"/>
          <w:sz w:val="48"/>
        </w:rPr>
        <w:t>88</w:t>
      </w:r>
      <w:r>
        <w:rPr>
          <w:b/>
          <w:color w:val="025094"/>
          <w:spacing w:val="-53"/>
          <w:w w:val="95"/>
          <w:sz w:val="48"/>
        </w:rPr>
        <w:t> </w:t>
      </w:r>
      <w:r>
        <w:rPr>
          <w:b/>
          <w:color w:val="025094"/>
          <w:w w:val="95"/>
          <w:sz w:val="26"/>
        </w:rPr>
        <w:t>Million</w:t>
      </w:r>
    </w:p>
    <w:p>
      <w:pPr>
        <w:spacing w:after="0" w:line="305" w:lineRule="exact"/>
        <w:jc w:val="left"/>
        <w:rPr>
          <w:sz w:val="26"/>
        </w:rPr>
        <w:sectPr>
          <w:type w:val="continuous"/>
          <w:pgSz w:w="12240" w:h="15840"/>
          <w:pgMar w:top="1500" w:bottom="280" w:left="1600" w:right="980"/>
          <w:cols w:num="2" w:equalWidth="0">
            <w:col w:w="3474" w:space="99"/>
            <w:col w:w="6087"/>
          </w:cols>
        </w:sectPr>
      </w:pPr>
    </w:p>
    <w:p>
      <w:pPr>
        <w:pStyle w:val="BodyText"/>
        <w:rPr>
          <w:b/>
          <w:sz w:val="24"/>
        </w:rPr>
      </w:pPr>
    </w:p>
    <w:p>
      <w:pPr>
        <w:pStyle w:val="BodyText"/>
        <w:spacing w:line="316" w:lineRule="auto" w:before="170"/>
        <w:ind w:left="329" w:right="34"/>
      </w:pPr>
      <w:r>
        <w:rPr>
          <w:rFonts w:ascii="Lucida Sans" w:hAnsi="Lucida Sans"/>
          <w:color w:val="231F20"/>
        </w:rPr>
        <w:t>Each</w:t>
      </w:r>
      <w:r>
        <w:rPr>
          <w:rFonts w:ascii="Lucida Sans" w:hAnsi="Lucida Sans"/>
          <w:color w:val="231F20"/>
          <w:spacing w:val="-31"/>
        </w:rPr>
        <w:t> </w:t>
      </w:r>
      <w:r>
        <w:rPr>
          <w:rFonts w:ascii="Lucida Sans" w:hAnsi="Lucida Sans"/>
          <w:color w:val="231F20"/>
          <w:spacing w:val="-4"/>
        </w:rPr>
        <w:t>year,</w:t>
      </w:r>
      <w:r>
        <w:rPr>
          <w:rFonts w:ascii="Lucida Sans" w:hAnsi="Lucida Sans"/>
          <w:color w:val="231F20"/>
          <w:spacing w:val="-30"/>
        </w:rPr>
        <w:t> </w:t>
      </w:r>
      <w:r>
        <w:rPr>
          <w:rFonts w:ascii="Lucida Sans" w:hAnsi="Lucida Sans"/>
          <w:color w:val="231F20"/>
        </w:rPr>
        <w:t>on</w:t>
      </w:r>
      <w:r>
        <w:rPr>
          <w:rFonts w:ascii="Lucida Sans" w:hAnsi="Lucida Sans"/>
          <w:color w:val="231F20"/>
          <w:spacing w:val="-30"/>
        </w:rPr>
        <w:t> </w:t>
      </w:r>
      <w:r>
        <w:rPr>
          <w:rFonts w:ascii="Lucida Sans" w:hAnsi="Lucida Sans"/>
          <w:color w:val="231F20"/>
        </w:rPr>
        <w:t>the</w:t>
      </w:r>
      <w:r>
        <w:rPr>
          <w:rFonts w:ascii="Lucida Sans" w:hAnsi="Lucida Sans"/>
          <w:color w:val="231F20"/>
          <w:spacing w:val="-30"/>
        </w:rPr>
        <w:t> </w:t>
      </w:r>
      <w:r>
        <w:rPr>
          <w:rFonts w:ascii="Lucida Sans" w:hAnsi="Lucida Sans"/>
          <w:color w:val="231F20"/>
        </w:rPr>
        <w:t>first</w:t>
      </w:r>
      <w:r>
        <w:rPr>
          <w:rFonts w:ascii="Lucida Sans" w:hAnsi="Lucida Sans"/>
          <w:color w:val="231F20"/>
          <w:spacing w:val="-30"/>
        </w:rPr>
        <w:t> </w:t>
      </w:r>
      <w:r>
        <w:rPr>
          <w:rFonts w:ascii="Lucida Sans" w:hAnsi="Lucida Sans"/>
          <w:color w:val="231F20"/>
        </w:rPr>
        <w:t>day</w:t>
      </w:r>
      <w:r>
        <w:rPr>
          <w:rFonts w:ascii="Lucida Sans" w:hAnsi="Lucida Sans"/>
          <w:color w:val="231F20"/>
          <w:spacing w:val="-30"/>
        </w:rPr>
        <w:t> </w:t>
      </w:r>
      <w:r>
        <w:rPr>
          <w:rFonts w:ascii="Lucida Sans" w:hAnsi="Lucida Sans"/>
          <w:color w:val="231F20"/>
        </w:rPr>
        <w:t>of</w:t>
      </w:r>
      <w:r>
        <w:rPr>
          <w:rFonts w:ascii="Lucida Sans" w:hAnsi="Lucida Sans"/>
          <w:color w:val="231F20"/>
          <w:spacing w:val="-30"/>
        </w:rPr>
        <w:t> </w:t>
      </w:r>
      <w:r>
        <w:rPr>
          <w:rFonts w:ascii="Lucida Sans" w:hAnsi="Lucida Sans"/>
          <w:color w:val="231F20"/>
        </w:rPr>
        <w:t>Fall, </w:t>
      </w:r>
      <w:r>
        <w:rPr>
          <w:color w:val="231F20"/>
        </w:rPr>
        <w:t>the National Council on Aging (NCOA) and its Falls</w:t>
      </w:r>
      <w:r>
        <w:rPr>
          <w:color w:val="231F20"/>
          <w:spacing w:val="-34"/>
        </w:rPr>
        <w:t> </w:t>
      </w:r>
      <w:r>
        <w:rPr>
          <w:color w:val="231F20"/>
        </w:rPr>
        <w:t>Free</w:t>
      </w:r>
      <w:r>
        <w:rPr>
          <w:color w:val="231F20"/>
          <w:position w:val="7"/>
          <w:sz w:val="12"/>
        </w:rPr>
        <w:t>® </w:t>
      </w:r>
      <w:r>
        <w:rPr>
          <w:color w:val="231F20"/>
        </w:rPr>
        <w:t>Initiative turns a spotlight on this critical health issue. Falls Prevention Awareness Day reaches</w:t>
      </w:r>
      <w:r>
        <w:rPr>
          <w:color w:val="231F20"/>
          <w:spacing w:val="-10"/>
        </w:rPr>
        <w:t> </w:t>
      </w:r>
      <w:r>
        <w:rPr>
          <w:color w:val="231F20"/>
        </w:rPr>
        <w:t>millions</w:t>
      </w:r>
    </w:p>
    <w:p>
      <w:pPr>
        <w:pStyle w:val="BodyText"/>
        <w:spacing w:line="319" w:lineRule="auto" w:before="5"/>
        <w:ind w:left="329" w:right="34"/>
      </w:pPr>
      <w:r>
        <w:rPr>
          <w:color w:val="231F20"/>
        </w:rPr>
        <w:t>of older adults across the country with a simple message: You can take steps to prevent a fall.</w:t>
      </w:r>
    </w:p>
    <w:p>
      <w:pPr>
        <w:pStyle w:val="BodyText"/>
        <w:spacing w:before="1"/>
        <w:rPr>
          <w:sz w:val="64"/>
        </w:rPr>
      </w:pPr>
      <w:r>
        <w:rPr/>
        <w:br w:type="column"/>
      </w:r>
      <w:r>
        <w:rPr>
          <w:sz w:val="64"/>
        </w:rPr>
      </w:r>
    </w:p>
    <w:p>
      <w:pPr>
        <w:spacing w:before="0"/>
        <w:ind w:left="329" w:right="0" w:firstLine="0"/>
        <w:jc w:val="left"/>
        <w:rPr>
          <w:b/>
          <w:sz w:val="26"/>
        </w:rPr>
      </w:pPr>
      <w:r>
        <w:rPr>
          <w:b/>
          <w:color w:val="025094"/>
          <w:spacing w:val="12"/>
          <w:w w:val="90"/>
          <w:sz w:val="48"/>
        </w:rPr>
        <w:t>99</w:t>
      </w:r>
      <w:r>
        <w:rPr>
          <w:b/>
          <w:color w:val="025094"/>
          <w:spacing w:val="-83"/>
          <w:w w:val="90"/>
          <w:sz w:val="48"/>
        </w:rPr>
        <w:t> </w:t>
      </w:r>
      <w:r>
        <w:rPr>
          <w:b/>
          <w:color w:val="025094"/>
          <w:w w:val="90"/>
          <w:sz w:val="26"/>
        </w:rPr>
        <w:t>Million</w:t>
      </w:r>
    </w:p>
    <w:p>
      <w:pPr>
        <w:spacing w:before="18"/>
        <w:ind w:left="329" w:right="0" w:firstLine="0"/>
        <w:jc w:val="left"/>
        <w:rPr>
          <w:b/>
          <w:sz w:val="26"/>
        </w:rPr>
      </w:pPr>
      <w:r>
        <w:rPr/>
        <w:br w:type="column"/>
      </w:r>
      <w:r>
        <w:rPr>
          <w:b/>
          <w:color w:val="025094"/>
          <w:spacing w:val="-6"/>
          <w:w w:val="95"/>
          <w:sz w:val="55"/>
        </w:rPr>
        <w:t>103</w:t>
      </w:r>
      <w:r>
        <w:rPr>
          <w:b/>
          <w:color w:val="025094"/>
          <w:spacing w:val="-85"/>
          <w:w w:val="95"/>
          <w:sz w:val="55"/>
        </w:rPr>
        <w:t> </w:t>
      </w:r>
      <w:r>
        <w:rPr>
          <w:b/>
          <w:color w:val="025094"/>
          <w:w w:val="95"/>
          <w:sz w:val="26"/>
        </w:rPr>
        <w:t>Million</w:t>
      </w:r>
    </w:p>
    <w:p>
      <w:pPr>
        <w:spacing w:before="542"/>
        <w:ind w:left="368" w:right="0" w:firstLine="0"/>
        <w:jc w:val="left"/>
        <w:rPr>
          <w:b/>
          <w:sz w:val="26"/>
        </w:rPr>
      </w:pPr>
      <w:r>
        <w:rPr>
          <w:b/>
          <w:color w:val="025094"/>
          <w:w w:val="95"/>
          <w:sz w:val="39"/>
        </w:rPr>
        <w:t>2 </w:t>
      </w:r>
      <w:r>
        <w:rPr>
          <w:b/>
          <w:color w:val="025094"/>
          <w:w w:val="95"/>
          <w:sz w:val="26"/>
        </w:rPr>
        <w:t>Million</w:t>
      </w:r>
    </w:p>
    <w:p>
      <w:pPr>
        <w:spacing w:after="0"/>
        <w:jc w:val="left"/>
        <w:rPr>
          <w:sz w:val="26"/>
        </w:rPr>
        <w:sectPr>
          <w:type w:val="continuous"/>
          <w:pgSz w:w="12240" w:h="15840"/>
          <w:pgMar w:top="1500" w:bottom="280" w:left="1600" w:right="980"/>
          <w:cols w:num="3" w:equalWidth="0">
            <w:col w:w="3657" w:space="553"/>
            <w:col w:w="1632" w:space="1454"/>
            <w:col w:w="2364"/>
          </w:cols>
        </w:sectPr>
      </w:pPr>
    </w:p>
    <w:p>
      <w:pPr>
        <w:pStyle w:val="BodyText"/>
        <w:rPr>
          <w:b/>
          <w:sz w:val="20"/>
        </w:rPr>
      </w:pPr>
      <w:r>
        <w:rPr/>
        <w:pict>
          <v:group style="position:absolute;margin-left:0pt;margin-top:93.599998pt;width:73.45pt;height:18.75pt;mso-position-horizontal-relative:page;mso-position-vertical-relative:page;z-index:1408" coordorigin="0,1872" coordsize="1469,375">
            <v:rect style="position:absolute;left:0;top:1872;width:1003;height:361" filled="true" fillcolor="#0064a6" stroked="false">
              <v:fill type="solid"/>
            </v:rect>
            <v:rect style="position:absolute;left:1002;top:1872;width:467;height:361" filled="true" fillcolor="#1d417d" stroked="false">
              <v:fill type="solid"/>
            </v:rect>
            <v:line style="position:absolute" from="0,2229" to="1469,2229" stroked="true" strokeweight="1.75pt" strokecolor="#fec00f">
              <v:stroke dashstyle="solid"/>
            </v:line>
            <v:line style="position:absolute" from="1003,2234" to="1003,1872" stroked="true" strokeweight="2pt" strokecolor="#fec00f">
              <v:stroke dashstyle="solid"/>
            </v:line>
            <w10:wrap type="none"/>
          </v:group>
        </w:pict>
      </w:r>
    </w:p>
    <w:p>
      <w:pPr>
        <w:pStyle w:val="BodyText"/>
        <w:spacing w:before="3"/>
        <w:rPr>
          <w:b/>
          <w:sz w:val="28"/>
        </w:rPr>
      </w:pPr>
    </w:p>
    <w:p>
      <w:pPr>
        <w:pStyle w:val="BodyText"/>
        <w:spacing w:line="20" w:lineRule="exact"/>
        <w:ind w:left="338"/>
        <w:rPr>
          <w:sz w:val="2"/>
        </w:rPr>
      </w:pPr>
      <w:r>
        <w:rPr>
          <w:sz w:val="2"/>
        </w:rPr>
        <w:pict>
          <v:group style="width:227.8pt;height:.550pt;mso-position-horizontal-relative:char;mso-position-vertical-relative:line" coordorigin="0,0" coordsize="4556,11">
            <v:line style="position:absolute" from="0,5" to="4555,5" stroked="true" strokeweight=".517pt" strokecolor="#cccccb">
              <v:stroke dashstyle="solid"/>
            </v:line>
          </v:group>
        </w:pict>
      </w:r>
      <w:r>
        <w:rPr>
          <w:sz w:val="2"/>
        </w:rPr>
      </w:r>
    </w:p>
    <w:p>
      <w:pPr>
        <w:pStyle w:val="Heading4"/>
        <w:spacing w:before="62"/>
      </w:pPr>
      <w:r>
        <w:rPr/>
        <w:pict>
          <v:line style="position:absolute;mso-position-horizontal-relative:page;mso-position-vertical-relative:paragraph;z-index:-928;mso-wrap-distance-left:0;mso-wrap-distance-right:0" from="97.214401pt,30.242592pt" to="324.971401pt,30.242592pt" stroked="true" strokeweight=".517pt" strokecolor="#cccccb">
            <v:stroke dashstyle="solid"/>
            <w10:wrap type="topAndBottom"/>
          </v:line>
        </w:pict>
      </w:r>
      <w:r>
        <w:rPr/>
        <w:pict>
          <v:group style="position:absolute;margin-left:93.911499pt;margin-top:50.148167pt;width:319.2pt;height:216.35pt;mso-position-horizontal-relative:page;mso-position-vertical-relative:paragraph;z-index:-664;mso-wrap-distance-left:0;mso-wrap-distance-right:0" coordorigin="1878,1003" coordsize="6384,4327">
            <v:shape style="position:absolute;left:1878;top:1002;width:6384;height:4327" type="#_x0000_t75" stroked="false">
              <v:imagedata r:id="rId13" o:title=""/>
            </v:shape>
            <v:line style="position:absolute" from="1899,2994" to="8189,2994" stroked="true" strokeweight="0pt" strokecolor="#de5f26">
              <v:stroke dashstyle="solid"/>
            </v:line>
            <v:line style="position:absolute" from="1899,2994" to="1901,2994" stroked="true" strokeweight="1.43pt" strokecolor="#de5f26">
              <v:stroke dashstyle="solid"/>
            </v:line>
            <v:line style="position:absolute" from="1999,2994" to="8138,2994" stroked="true" strokeweight="1.43pt" strokecolor="#de5f26">
              <v:stroke dashstyle="dot"/>
            </v:line>
            <v:line style="position:absolute" from="8187,2994" to="8189,2994" stroked="true" strokeweight="1.43pt" strokecolor="#de5f26">
              <v:stroke dashstyle="solid"/>
            </v:line>
            <v:shape style="position:absolute;left:2030;top:3849;width:1221;height:1130" type="#_x0000_t75" stroked="false">
              <v:imagedata r:id="rId14" o:title=""/>
            </v:shape>
            <v:shape style="position:absolute;left:3927;top:3493;width:1221;height:1130" type="#_x0000_t75" stroked="false">
              <v:imagedata r:id="rId15" o:title=""/>
            </v:shape>
            <v:shape style="position:absolute;left:3122;top:1209;width:560;height:632" type="#_x0000_t202" filled="false" stroked="false">
              <v:textbox inset="0,0,0,0">
                <w:txbxContent>
                  <w:p>
                    <w:pPr>
                      <w:spacing w:before="16"/>
                      <w:ind w:left="0" w:right="0" w:firstLine="0"/>
                      <w:jc w:val="left"/>
                      <w:rPr>
                        <w:b/>
                        <w:sz w:val="53"/>
                      </w:rPr>
                    </w:pPr>
                    <w:r>
                      <w:rPr>
                        <w:b/>
                        <w:color w:val="FFFFFF"/>
                        <w:w w:val="85"/>
                        <w:sz w:val="53"/>
                      </w:rPr>
                      <w:t>49</w:t>
                    </w:r>
                  </w:p>
                </w:txbxContent>
              </v:textbox>
              <w10:wrap type="none"/>
            </v:shape>
            <v:shape style="position:absolute;left:5161;top:1643;width:587;height:632" type="#_x0000_t202" filled="false" stroked="false">
              <v:textbox inset="0,0,0,0">
                <w:txbxContent>
                  <w:p>
                    <w:pPr>
                      <w:spacing w:before="16"/>
                      <w:ind w:left="0" w:right="0" w:firstLine="0"/>
                      <w:jc w:val="left"/>
                      <w:rPr>
                        <w:b/>
                        <w:sz w:val="53"/>
                      </w:rPr>
                    </w:pPr>
                    <w:r>
                      <w:rPr>
                        <w:b/>
                        <w:color w:val="FFFFFF"/>
                        <w:w w:val="85"/>
                        <w:sz w:val="53"/>
                      </w:rPr>
                      <w:t>44</w:t>
                    </w:r>
                  </w:p>
                </w:txbxContent>
              </v:textbox>
              <w10:wrap type="none"/>
            </v:shape>
            <v:shape style="position:absolute;left:7047;top:1153;width:587;height:632" type="#_x0000_t202" filled="false" stroked="false">
              <v:textbox inset="0,0,0,0">
                <w:txbxContent>
                  <w:p>
                    <w:pPr>
                      <w:spacing w:before="16"/>
                      <w:ind w:left="0" w:right="0" w:firstLine="0"/>
                      <w:jc w:val="left"/>
                      <w:rPr>
                        <w:b/>
                        <w:sz w:val="53"/>
                      </w:rPr>
                    </w:pPr>
                    <w:r>
                      <w:rPr>
                        <w:b/>
                        <w:color w:val="FFFFFF"/>
                        <w:w w:val="85"/>
                        <w:sz w:val="53"/>
                      </w:rPr>
                      <w:t>49</w:t>
                    </w:r>
                  </w:p>
                </w:txbxContent>
              </v:textbox>
              <w10:wrap type="none"/>
            </v:shape>
            <v:shape style="position:absolute;left:2207;top:2614;width:524;height:311" type="#_x0000_t202" filled="false" stroked="false">
              <v:textbox inset="0,0,0,0">
                <w:txbxContent>
                  <w:p>
                    <w:pPr>
                      <w:spacing w:before="8"/>
                      <w:ind w:left="0" w:right="0" w:firstLine="0"/>
                      <w:jc w:val="left"/>
                      <w:rPr>
                        <w:b/>
                        <w:sz w:val="26"/>
                      </w:rPr>
                    </w:pPr>
                    <w:r>
                      <w:rPr>
                        <w:b/>
                        <w:color w:val="DE5F26"/>
                        <w:w w:val="85"/>
                        <w:sz w:val="26"/>
                      </w:rPr>
                      <w:t>2014</w:t>
                    </w:r>
                  </w:p>
                </w:txbxContent>
              </v:textbox>
              <w10:wrap type="none"/>
            </v:shape>
            <v:shape style="position:absolute;left:4151;top:2614;width:524;height:311" type="#_x0000_t202" filled="false" stroked="false">
              <v:textbox inset="0,0,0,0">
                <w:txbxContent>
                  <w:p>
                    <w:pPr>
                      <w:spacing w:before="8"/>
                      <w:ind w:left="0" w:right="0" w:firstLine="0"/>
                      <w:jc w:val="left"/>
                      <w:rPr>
                        <w:b/>
                        <w:sz w:val="26"/>
                      </w:rPr>
                    </w:pPr>
                    <w:r>
                      <w:rPr>
                        <w:b/>
                        <w:color w:val="DE5F26"/>
                        <w:w w:val="85"/>
                        <w:sz w:val="26"/>
                      </w:rPr>
                      <w:t>2016</w:t>
                    </w:r>
                  </w:p>
                </w:txbxContent>
              </v:textbox>
              <w10:wrap type="none"/>
            </v:shape>
            <v:shape style="position:absolute;left:6208;top:2614;width:524;height:311" type="#_x0000_t202" filled="false" stroked="false">
              <v:textbox inset="0,0,0,0">
                <w:txbxContent>
                  <w:p>
                    <w:pPr>
                      <w:spacing w:before="8"/>
                      <w:ind w:left="0" w:right="0" w:firstLine="0"/>
                      <w:jc w:val="left"/>
                      <w:rPr>
                        <w:b/>
                        <w:sz w:val="26"/>
                      </w:rPr>
                    </w:pPr>
                    <w:r>
                      <w:rPr>
                        <w:b/>
                        <w:color w:val="DE5F26"/>
                        <w:w w:val="85"/>
                        <w:sz w:val="26"/>
                      </w:rPr>
                      <w:t>2018</w:t>
                    </w:r>
                  </w:p>
                </w:txbxContent>
              </v:textbox>
              <w10:wrap type="none"/>
            </v:shape>
            <v:shape style="position:absolute;left:3139;top:3053;width:4496;height:311" type="#_x0000_t202" filled="false" stroked="false">
              <v:textbox inset="0,0,0,0">
                <w:txbxContent>
                  <w:p>
                    <w:pPr>
                      <w:tabs>
                        <w:tab w:pos="2062" w:val="left" w:leader="none"/>
                        <w:tab w:pos="3971" w:val="left" w:leader="none"/>
                      </w:tabs>
                      <w:spacing w:before="8"/>
                      <w:ind w:left="0" w:right="0" w:firstLine="0"/>
                      <w:jc w:val="left"/>
                      <w:rPr>
                        <w:b/>
                        <w:sz w:val="26"/>
                      </w:rPr>
                    </w:pPr>
                    <w:r>
                      <w:rPr>
                        <w:b/>
                        <w:color w:val="DE5F26"/>
                        <w:w w:val="95"/>
                        <w:sz w:val="26"/>
                      </w:rPr>
                      <w:t>2015</w:t>
                      <w:tab/>
                      <w:t>2017</w:t>
                      <w:tab/>
                    </w:r>
                    <w:r>
                      <w:rPr>
                        <w:b/>
                        <w:color w:val="DE5F26"/>
                        <w:w w:val="85"/>
                        <w:sz w:val="26"/>
                      </w:rPr>
                      <w:t>2019</w:t>
                    </w:r>
                  </w:p>
                </w:txbxContent>
              </v:textbox>
              <w10:wrap type="none"/>
            </v:shape>
            <v:shape style="position:absolute;left:2234;top:3997;width:560;height:632" type="#_x0000_t202" filled="false" stroked="false">
              <v:textbox inset="0,0,0,0">
                <w:txbxContent>
                  <w:p>
                    <w:pPr>
                      <w:spacing w:before="16"/>
                      <w:ind w:left="0" w:right="0" w:firstLine="0"/>
                      <w:jc w:val="left"/>
                      <w:rPr>
                        <w:b/>
                        <w:sz w:val="53"/>
                      </w:rPr>
                    </w:pPr>
                    <w:r>
                      <w:rPr>
                        <w:b/>
                        <w:color w:val="FFFFFF"/>
                        <w:w w:val="85"/>
                        <w:sz w:val="53"/>
                      </w:rPr>
                      <w:t>49</w:t>
                    </w:r>
                  </w:p>
                </w:txbxContent>
              </v:textbox>
              <w10:wrap type="none"/>
            </v:shape>
            <v:shape style="position:absolute;left:4132;top:3642;width:560;height:632" type="#_x0000_t202" filled="false" stroked="false">
              <v:textbox inset="0,0,0,0">
                <w:txbxContent>
                  <w:p>
                    <w:pPr>
                      <w:spacing w:before="16"/>
                      <w:ind w:left="0" w:right="0" w:firstLine="0"/>
                      <w:jc w:val="left"/>
                      <w:rPr>
                        <w:b/>
                        <w:sz w:val="53"/>
                      </w:rPr>
                    </w:pPr>
                    <w:r>
                      <w:rPr>
                        <w:b/>
                        <w:color w:val="FFFFFF"/>
                        <w:w w:val="85"/>
                        <w:sz w:val="53"/>
                      </w:rPr>
                      <w:t>42</w:t>
                    </w:r>
                  </w:p>
                </w:txbxContent>
              </v:textbox>
              <w10:wrap type="none"/>
            </v:shape>
            <v:shape style="position:absolute;left:6194;top:3902;width:587;height:632" type="#_x0000_t202" filled="false" stroked="false">
              <v:textbox inset="0,0,0,0">
                <w:txbxContent>
                  <w:p>
                    <w:pPr>
                      <w:spacing w:before="16"/>
                      <w:ind w:left="0" w:right="0" w:firstLine="0"/>
                      <w:jc w:val="left"/>
                      <w:rPr>
                        <w:b/>
                        <w:sz w:val="53"/>
                      </w:rPr>
                    </w:pPr>
                    <w:r>
                      <w:rPr>
                        <w:b/>
                        <w:color w:val="FFFFFF"/>
                        <w:w w:val="85"/>
                        <w:sz w:val="53"/>
                      </w:rPr>
                      <w:t>48</w:t>
                    </w:r>
                  </w:p>
                </w:txbxContent>
              </v:textbox>
              <w10:wrap type="none"/>
            </v:shape>
            <w10:wrap type="topAndBottom"/>
          </v:group>
        </w:pict>
      </w:r>
      <w:r>
        <w:rPr>
          <w:color w:val="025094"/>
          <w:w w:val="95"/>
        </w:rPr>
        <w:t>Number of States</w:t>
      </w:r>
      <w:r>
        <w:rPr>
          <w:color w:val="025094"/>
          <w:spacing w:val="-64"/>
          <w:w w:val="95"/>
        </w:rPr>
        <w:t> </w:t>
      </w:r>
      <w:r>
        <w:rPr>
          <w:color w:val="025094"/>
          <w:w w:val="95"/>
        </w:rPr>
        <w:t>Participating</w:t>
      </w:r>
    </w:p>
    <w:p>
      <w:pPr>
        <w:pStyle w:val="BodyText"/>
        <w:spacing w:before="3"/>
        <w:rPr>
          <w:b/>
          <w:sz w:val="27"/>
        </w:rPr>
      </w:pPr>
    </w:p>
    <w:p>
      <w:pPr>
        <w:spacing w:after="0"/>
        <w:rPr>
          <w:sz w:val="27"/>
        </w:rPr>
        <w:sectPr>
          <w:type w:val="continuous"/>
          <w:pgSz w:w="12240" w:h="15840"/>
          <w:pgMar w:top="1500" w:bottom="280" w:left="1600" w:right="980"/>
        </w:sectPr>
      </w:pPr>
    </w:p>
    <w:p>
      <w:pPr>
        <w:pStyle w:val="BodyText"/>
        <w:rPr>
          <w:b/>
          <w:sz w:val="20"/>
        </w:rPr>
      </w:pPr>
    </w:p>
    <w:p>
      <w:pPr>
        <w:pStyle w:val="BodyText"/>
        <w:rPr>
          <w:b/>
          <w:sz w:val="20"/>
        </w:rPr>
      </w:pPr>
    </w:p>
    <w:p>
      <w:pPr>
        <w:pStyle w:val="BodyText"/>
        <w:spacing w:before="7"/>
        <w:rPr>
          <w:b/>
          <w:sz w:val="27"/>
        </w:rPr>
      </w:pPr>
    </w:p>
    <w:p>
      <w:pPr>
        <w:spacing w:before="115"/>
        <w:ind w:left="471" w:right="0" w:firstLine="0"/>
        <w:jc w:val="left"/>
        <w:rPr>
          <w:b/>
          <w:sz w:val="40"/>
        </w:rPr>
      </w:pPr>
      <w:r>
        <w:rPr>
          <w:b/>
          <w:color w:val="D55427"/>
          <w:sz w:val="40"/>
        </w:rPr>
        <w:t>NATIONAL OUTREACH</w:t>
      </w:r>
    </w:p>
    <w:p>
      <w:pPr>
        <w:pStyle w:val="BodyText"/>
        <w:rPr>
          <w:b/>
          <w:sz w:val="20"/>
        </w:rPr>
      </w:pPr>
    </w:p>
    <w:p>
      <w:pPr>
        <w:pStyle w:val="BodyText"/>
        <w:spacing w:before="8"/>
        <w:rPr>
          <w:b/>
          <w:sz w:val="22"/>
        </w:rPr>
      </w:pPr>
    </w:p>
    <w:p>
      <w:pPr>
        <w:pStyle w:val="BodyText"/>
        <w:spacing w:line="319" w:lineRule="auto" w:before="103"/>
        <w:ind w:left="1304" w:right="762"/>
      </w:pPr>
      <w:r>
        <w:rPr/>
        <w:pict>
          <v:shape style="position:absolute;margin-left:98.257301pt;margin-top:-10.997109pt;width:44.65pt;height:90.6pt;mso-position-horizontal-relative:page;mso-position-vertical-relative:paragraph;z-index:-13072" type="#_x0000_t202" filled="false" stroked="false">
            <v:textbox inset="0,0,0,0">
              <w:txbxContent>
                <w:p>
                  <w:pPr>
                    <w:spacing w:before="26"/>
                    <w:ind w:left="0" w:right="0" w:firstLine="0"/>
                    <w:jc w:val="left"/>
                    <w:rPr>
                      <w:sz w:val="155"/>
                    </w:rPr>
                  </w:pPr>
                  <w:r>
                    <w:rPr>
                      <w:color w:val="FEC00F"/>
                      <w:w w:val="94"/>
                      <w:sz w:val="155"/>
                    </w:rPr>
                    <w:t>F</w:t>
                  </w:r>
                </w:p>
              </w:txbxContent>
            </v:textbox>
            <w10:wrap type="none"/>
          </v:shape>
        </w:pict>
      </w:r>
      <w:r>
        <w:rPr>
          <w:color w:val="231F20"/>
        </w:rPr>
        <w:t>or Falls Prevention Awareness Day 2019, NCOA and its partners spread the message of falls prevention nationally and locally. On the national level, NCOA used traditional media, including print and radio, and social media to reach older adults, their caregivers, and the professionals who serve them. In the community,</w:t>
      </w:r>
    </w:p>
    <w:p>
      <w:pPr>
        <w:pStyle w:val="BodyText"/>
        <w:spacing w:line="319" w:lineRule="auto"/>
        <w:ind w:left="486" w:right="762"/>
      </w:pPr>
      <w:r>
        <w:rPr>
          <w:color w:val="231F20"/>
        </w:rPr>
        <w:t>state and local members of the Falls Free Initiative delivered the message in person by hosting education and awareness events for older adults, providing falls risk screenings, and advocating with lawmakers.</w:t>
      </w:r>
    </w:p>
    <w:p>
      <w:pPr>
        <w:pStyle w:val="BodyText"/>
        <w:rPr>
          <w:sz w:val="20"/>
        </w:rPr>
      </w:pPr>
    </w:p>
    <w:p>
      <w:pPr>
        <w:pStyle w:val="BodyText"/>
        <w:spacing w:before="11"/>
        <w:rPr>
          <w:sz w:val="27"/>
        </w:rPr>
      </w:pPr>
      <w:r>
        <w:rPr/>
        <w:pict>
          <v:line style="position:absolute;mso-position-horizontal-relative:page;mso-position-vertical-relative:paragraph;z-index:-400;mso-wrap-distance-left:0;mso-wrap-distance-right:0" from="102.7864pt,18.387249pt" to="304.6364pt,18.387249pt" stroked="true" strokeweight=".646pt" strokecolor="#cccccb">
            <v:stroke dashstyle="solid"/>
            <w10:wrap type="topAndBottom"/>
          </v:line>
        </w:pict>
      </w:r>
    </w:p>
    <w:p>
      <w:pPr>
        <w:spacing w:before="60" w:after="122"/>
        <w:ind w:left="594" w:right="0" w:firstLine="0"/>
        <w:jc w:val="left"/>
        <w:rPr>
          <w:b/>
          <w:sz w:val="46"/>
        </w:rPr>
      </w:pPr>
      <w:r>
        <w:rPr>
          <w:b/>
          <w:color w:val="025094"/>
          <w:w w:val="95"/>
          <w:sz w:val="46"/>
        </w:rPr>
        <w:t>2019 National Reach</w:t>
      </w:r>
    </w:p>
    <w:p>
      <w:pPr>
        <w:pStyle w:val="BodyText"/>
        <w:spacing w:line="20" w:lineRule="exact"/>
        <w:ind w:left="448"/>
        <w:rPr>
          <w:sz w:val="2"/>
        </w:rPr>
      </w:pPr>
      <w:r>
        <w:rPr>
          <w:sz w:val="2"/>
        </w:rPr>
        <w:pict>
          <v:group style="width:201.85pt;height:.65pt;mso-position-horizontal-relative:char;mso-position-vertical-relative:line" coordorigin="0,0" coordsize="4037,13">
            <v:line style="position:absolute" from="0,6" to="4037,6" stroked="true" strokeweight=".646pt" strokecolor="#cccccb">
              <v:stroke dashstyle="solid"/>
            </v:line>
          </v:group>
        </w:pict>
      </w:r>
      <w:r>
        <w:rPr>
          <w:sz w:val="2"/>
        </w:rPr>
      </w:r>
    </w:p>
    <w:p>
      <w:pPr>
        <w:pStyle w:val="BodyText"/>
        <w:rPr>
          <w:b/>
          <w:sz w:val="20"/>
        </w:rPr>
      </w:pPr>
    </w:p>
    <w:p>
      <w:pPr>
        <w:pStyle w:val="BodyText"/>
        <w:rPr>
          <w:b/>
          <w:sz w:val="20"/>
        </w:rPr>
      </w:pPr>
    </w:p>
    <w:p>
      <w:pPr>
        <w:pStyle w:val="BodyText"/>
        <w:rPr>
          <w:b/>
          <w:sz w:val="20"/>
        </w:rPr>
      </w:pPr>
    </w:p>
    <w:p>
      <w:pPr>
        <w:pStyle w:val="BodyText"/>
        <w:rPr>
          <w:b/>
          <w:sz w:val="28"/>
        </w:rPr>
      </w:pPr>
    </w:p>
    <w:p>
      <w:pPr>
        <w:spacing w:line="236" w:lineRule="exact" w:before="114"/>
        <w:ind w:left="3449" w:right="4543" w:firstLine="0"/>
        <w:jc w:val="center"/>
        <w:rPr>
          <w:b/>
          <w:sz w:val="26"/>
        </w:rPr>
      </w:pPr>
      <w:r>
        <w:rPr/>
        <w:pict>
          <v:group style="position:absolute;margin-left:109.538185pt;margin-top:-24.019648pt;width:382.1pt;height:312.95pt;mso-position-horizontal-relative:page;mso-position-vertical-relative:paragraph;z-index:-13096" coordorigin="2191,-480" coordsize="7642,6259">
            <v:shape style="position:absolute;left:2190;top:-481;width:7642;height:6259" type="#_x0000_t75" stroked="false">
              <v:imagedata r:id="rId16" o:title=""/>
            </v:shape>
            <v:shape style="position:absolute;left:8717;top:2515;width:99;height:1017" coordorigin="8718,2515" coordsize="99,1017" path="m8816,3532l8798,3497,8787,3470,8782,3448,8780,3431,8754,3431,8753,3448,8747,3470,8736,3497,8718,3532,8816,3532m8816,2515l8718,2515,8736,2550,8747,2578,8753,2599,8754,2617,8780,2617,8782,2599,8787,2578,8798,2550,8816,2515e" filled="true" fillcolor="#18bbb9" stroked="false">
              <v:path arrowok="t"/>
              <v:fill type="solid"/>
            </v:shape>
            <v:line style="position:absolute" from="8767,2617" to="8767,3431" stroked="true" strokeweight="1.312pt" strokecolor="#18bbb9">
              <v:stroke dashstyle="solid"/>
            </v:line>
            <v:shape style="position:absolute;left:4676;top:-290;width:2395;height:2395" type="#_x0000_t75" stroked="false">
              <v:imagedata r:id="rId17" o:title=""/>
            </v:shape>
            <v:shape style="position:absolute;left:3997;top:3460;width:110;height:108" type="#_x0000_t75" stroked="false">
              <v:imagedata r:id="rId18" o:title=""/>
            </v:shape>
            <v:shape style="position:absolute;left:3997;top:2493;width:110;height:108" type="#_x0000_t75" stroked="false">
              <v:imagedata r:id="rId19" o:title=""/>
            </v:shape>
            <v:line style="position:absolute" from="4052,2601" to="4052,3460" stroked="true" strokeweight="1.458pt" strokecolor="#779ebd">
              <v:stroke dashstyle="solid"/>
            </v:line>
            <v:shape style="position:absolute;left:4231;top:2479;width:289;height:289" type="#_x0000_t75" stroked="false">
              <v:imagedata r:id="rId20" o:title=""/>
            </v:shape>
            <v:shape style="position:absolute;left:4243;top:3261;width:301;height:301" type="#_x0000_t75" stroked="false">
              <v:imagedata r:id="rId21" o:title=""/>
            </v:shape>
            <v:shape style="position:absolute;left:4231;top:2873;width:289;height:289" type="#_x0000_t75" stroked="false">
              <v:imagedata r:id="rId22" o:title=""/>
            </v:shape>
            <v:shape style="position:absolute;left:2753;top:1665;width:284;height:152" type="#_x0000_t75" stroked="false">
              <v:imagedata r:id="rId23" o:title=""/>
            </v:shape>
            <v:shape style="position:absolute;left:2592;top:1276;width:612;height:359" coordorigin="2592,1276" coordsize="612,359" path="m2855,1276l2598,1276,2592,1281,2592,1629,2598,1635,3198,1635,3204,1629,3204,1611,2617,1611,2617,1300,2855,1300,2850,1295,2850,1281,2855,1276xm3198,1276l2870,1276,2875,1281,2875,1295,2870,1300,3180,1300,3180,1611,3204,1611,3204,1281,3198,1276xm2870,1276l2855,1276,2850,1281,2850,1295,2855,1300,2870,1300,2875,1295,2875,1281,2870,1276xe" filled="true" fillcolor="#ffffff" stroked="false">
              <v:path arrowok="t"/>
              <v:fill type="solid"/>
            </v:shape>
            <v:shape style="position:absolute;left:2592;top:1276;width:612;height:359" coordorigin="2592,1276" coordsize="612,359" path="m3192,1635l2605,1635,2598,1635,2592,1629,2592,1623,2592,1288,2592,1281,2598,1276,2605,1276,2863,1276,2870,1276,2875,1281,2875,1288,2875,1295,2870,1300,2863,1300,2617,1300,2617,1611,3180,1611,3180,1300,2862,1300,2855,1300,2850,1295,2850,1288,2850,1281,2855,1276,2862,1276,3192,1276,3198,1276,3204,1281,3204,1288,3204,1623,3204,1629,3198,1635,3192,1635xe" filled="false" stroked="true" strokeweight=".357pt" strokecolor="#ffffff">
              <v:path arrowok="t"/>
              <v:stroke dashstyle="solid"/>
            </v:shape>
            <v:shape style="position:absolute;left:2592;top:1610;width:612;height:83" coordorigin="2592,1611" coordsize="612,83" path="m3198,1611l2598,1611,2592,1616,2592,1688,2598,1693,3198,1693,3204,1688,3204,1669,2617,1669,2617,1635,3204,1635,3204,1616,3198,1611xm3204,1635l3180,1635,3180,1669,3204,1669,3204,1635xe" filled="true" fillcolor="#ffffff" stroked="false">
              <v:path arrowok="t"/>
              <v:fill type="solid"/>
            </v:shape>
            <v:shape style="position:absolute;left:-25;top:8288;width:612;height:83" coordorigin="-24,8289" coordsize="612,83" path="m2617,1669l3179,1669,3179,1635,2617,1635,2617,1669xm3192,1693l2605,1693,2598,1693,2592,1688,2592,1681,2592,1623,2592,1616,2598,1611,2605,1611,3192,1611,3198,1611,3204,1616,3204,1623,3204,1681,3204,1688,3198,1693,3192,1693xe" filled="false" stroked="true" strokeweight=".357pt" strokecolor="#ffffff">
              <v:path arrowok="t"/>
              <v:stroke dashstyle="solid"/>
            </v:shape>
            <v:line style="position:absolute" from="2713,1384" to="3064,1384" stroked="true" strokeweight="1.102pt" strokecolor="#ffffff">
              <v:stroke dashstyle="solid"/>
            </v:line>
            <v:shape style="position:absolute;left:5587;top:3867;width:323;height:511" coordorigin="5588,3867" coordsize="323,511" path="m5910,4377l5876,4306,5836,4222,5802,4152,5786,4119,5786,4114,5788,4110,5790,4106,5793,4103,5797,4102,5799,4102,5801,4101,5803,4101,5718,3867,5708,3873,5698,3878,5688,3882,5678,3887,5621,3908,5604,3919,5592,3936,5588,3956,5591,3978,5634,4104,5644,4122,5659,4134,5677,4140,5696,4138,5698,4137,5700,4138,5701,4140,5757,4251,5788,4312,5804,4347,5818,4376e" filled="false" stroked="true" strokeweight="1.105pt" strokecolor="#ffffff">
              <v:path arrowok="t"/>
              <v:stroke dashstyle="solid"/>
            </v:shape>
            <v:shape style="position:absolute;left:5802;top:4091;width:199;height:14" coordorigin="5803,4091" coordsize="199,14" path="m5803,4101l5848,4094,5902,4091,5956,4094,6001,4105e" filled="false" stroked="true" strokeweight="1.105pt" strokecolor="#ffffff">
              <v:path arrowok="t"/>
              <v:stroke dashstyle="solid"/>
            </v:shape>
            <v:shape style="position:absolute;left:5718;top:3743;width:160;height:124" coordorigin="5718,3744" coordsize="160,124" path="m5877,3744l5847,3780,5805,3814,5759,3844,5718,3867e" filled="false" stroked="true" strokeweight="1.105pt" strokecolor="#ffffff">
              <v:path arrowok="t"/>
              <v:stroke dashstyle="solid"/>
            </v:shape>
            <v:shape style="position:absolute;left:5961;top:3670;width:254;height:316" type="#_x0000_t75" stroked="false">
              <v:imagedata r:id="rId24" o:title=""/>
            </v:shape>
            <v:shape style="position:absolute;left:5864;top:3679;width:209;height:448" coordorigin="5865,3679" coordsize="209,448" path="m6070,4091l6020,4127,6016,4127,5867,3715,5865,3707,5868,3699,5875,3696,5915,3681,5918,3679,5922,3679,5925,3681,5928,3682,5931,3685,5932,3689,6070,4091xe" filled="false" stroked="true" strokeweight="1.105pt" strokecolor="#ffffff">
              <v:path arrowok="t"/>
              <v:stroke dashstyle="solid"/>
            </v:shape>
            <v:shape style="position:absolute;left:8553;top:1205;width:621;height:621" type="#_x0000_t75" stroked="false">
              <v:imagedata r:id="rId25" o:title=""/>
            </v:shape>
            <w10:wrap type="none"/>
          </v:group>
        </w:pict>
      </w:r>
      <w:r>
        <w:rPr>
          <w:b/>
          <w:color w:val="DE5F26"/>
          <w:sz w:val="26"/>
        </w:rPr>
        <w:t>TOTAL</w:t>
      </w:r>
    </w:p>
    <w:p>
      <w:pPr>
        <w:spacing w:line="998" w:lineRule="exact" w:before="0"/>
        <w:ind w:left="3466" w:right="4543" w:firstLine="0"/>
        <w:jc w:val="center"/>
        <w:rPr>
          <w:b/>
          <w:sz w:val="97"/>
        </w:rPr>
      </w:pPr>
      <w:r>
        <w:rPr>
          <w:b/>
          <w:color w:val="DE5F26"/>
          <w:spacing w:val="24"/>
          <w:w w:val="95"/>
          <w:sz w:val="97"/>
        </w:rPr>
        <w:t>300</w:t>
      </w:r>
    </w:p>
    <w:p>
      <w:pPr>
        <w:spacing w:line="302" w:lineRule="exact" w:before="0"/>
        <w:ind w:left="3442" w:right="4543" w:firstLine="0"/>
        <w:jc w:val="center"/>
        <w:rPr>
          <w:b/>
          <w:sz w:val="31"/>
        </w:rPr>
      </w:pPr>
      <w:r>
        <w:rPr>
          <w:b/>
          <w:color w:val="DE5F26"/>
          <w:w w:val="95"/>
          <w:sz w:val="31"/>
        </w:rPr>
        <w:t>million</w:t>
      </w:r>
    </w:p>
    <w:p>
      <w:pPr>
        <w:pStyle w:val="BodyText"/>
        <w:rPr>
          <w:b/>
          <w:sz w:val="20"/>
        </w:rPr>
      </w:pPr>
    </w:p>
    <w:p>
      <w:pPr>
        <w:pStyle w:val="BodyText"/>
        <w:rPr>
          <w:b/>
          <w:sz w:val="20"/>
        </w:rPr>
      </w:pPr>
    </w:p>
    <w:p>
      <w:pPr>
        <w:pStyle w:val="BodyText"/>
        <w:spacing w:before="3"/>
        <w:rPr>
          <w:b/>
          <w:sz w:val="22"/>
        </w:rPr>
      </w:pPr>
    </w:p>
    <w:p>
      <w:pPr>
        <w:spacing w:after="0"/>
        <w:rPr>
          <w:sz w:val="22"/>
        </w:rPr>
        <w:sectPr>
          <w:pgSz w:w="12240" w:h="15840"/>
          <w:pgMar w:header="0" w:footer="71" w:top="920" w:bottom="260" w:left="1600" w:right="980"/>
        </w:sectPr>
      </w:pPr>
    </w:p>
    <w:p>
      <w:pPr>
        <w:pStyle w:val="Heading7"/>
        <w:ind w:left="480"/>
      </w:pPr>
      <w:r>
        <w:rPr>
          <w:color w:val="779EBD"/>
          <w:spacing w:val="4"/>
        </w:rPr>
        <w:t>SOCIAL</w:t>
      </w:r>
      <w:r>
        <w:rPr>
          <w:color w:val="779EBD"/>
          <w:spacing w:val="34"/>
        </w:rPr>
        <w:t> </w:t>
      </w:r>
      <w:r>
        <w:rPr>
          <w:color w:val="779EBD"/>
          <w:spacing w:val="5"/>
        </w:rPr>
        <w:t>MEDIA</w:t>
      </w:r>
    </w:p>
    <w:p>
      <w:pPr>
        <w:spacing w:before="131"/>
        <w:ind w:left="451" w:right="0" w:firstLine="0"/>
        <w:jc w:val="left"/>
        <w:rPr>
          <w:b/>
          <w:sz w:val="28"/>
        </w:rPr>
      </w:pPr>
      <w:r>
        <w:rPr>
          <w:b/>
          <w:color w:val="779EBD"/>
          <w:spacing w:val="-48"/>
          <w:w w:val="86"/>
          <w:sz w:val="64"/>
        </w:rPr>
        <w:t>1</w:t>
      </w:r>
      <w:r>
        <w:rPr>
          <w:b/>
          <w:color w:val="779EBD"/>
          <w:spacing w:val="-16"/>
          <w:w w:val="86"/>
          <w:sz w:val="64"/>
        </w:rPr>
        <w:t>3</w:t>
      </w:r>
      <w:r>
        <w:rPr>
          <w:b/>
          <w:color w:val="779EBD"/>
          <w:spacing w:val="-16"/>
          <w:w w:val="86"/>
          <w:sz w:val="64"/>
        </w:rPr>
        <w:t>.</w:t>
      </w:r>
      <w:r>
        <w:rPr>
          <w:b/>
          <w:color w:val="779EBD"/>
          <w:spacing w:val="47"/>
          <w:w w:val="86"/>
          <w:sz w:val="64"/>
        </w:rPr>
        <w:t>5</w:t>
      </w:r>
      <w:r>
        <w:rPr>
          <w:b/>
          <w:color w:val="779EBD"/>
          <w:w w:val="84"/>
          <w:sz w:val="28"/>
        </w:rPr>
        <w:t>Million</w:t>
      </w:r>
    </w:p>
    <w:p>
      <w:pPr>
        <w:pStyle w:val="Heading7"/>
        <w:spacing w:before="137"/>
        <w:ind w:left="451"/>
      </w:pPr>
      <w:r>
        <w:rPr>
          <w:b w:val="0"/>
        </w:rPr>
        <w:br w:type="column"/>
      </w:r>
      <w:r>
        <w:rPr>
          <w:color w:val="18BBB9"/>
          <w:spacing w:val="5"/>
        </w:rPr>
        <w:t>GRASSROOTS</w:t>
      </w:r>
    </w:p>
    <w:p>
      <w:pPr>
        <w:spacing w:before="69"/>
        <w:ind w:left="613" w:right="0" w:firstLine="0"/>
        <w:jc w:val="left"/>
        <w:rPr>
          <w:b/>
          <w:sz w:val="28"/>
        </w:rPr>
      </w:pPr>
      <w:r>
        <w:rPr>
          <w:b/>
          <w:color w:val="18BBB9"/>
          <w:spacing w:val="-22"/>
          <w:w w:val="85"/>
          <w:sz w:val="64"/>
        </w:rPr>
        <w:t>1.5</w:t>
      </w:r>
      <w:r>
        <w:rPr>
          <w:b/>
          <w:color w:val="18BBB9"/>
          <w:spacing w:val="-63"/>
          <w:w w:val="85"/>
          <w:sz w:val="64"/>
        </w:rPr>
        <w:t> </w:t>
      </w:r>
      <w:r>
        <w:rPr>
          <w:b/>
          <w:color w:val="18BBB9"/>
          <w:spacing w:val="-3"/>
          <w:w w:val="85"/>
          <w:sz w:val="28"/>
        </w:rPr>
        <w:t>Million</w:t>
      </w:r>
    </w:p>
    <w:p>
      <w:pPr>
        <w:spacing w:before="118"/>
        <w:ind w:left="349" w:right="0" w:firstLine="0"/>
        <w:jc w:val="left"/>
        <w:rPr>
          <w:b/>
          <w:sz w:val="22"/>
        </w:rPr>
      </w:pPr>
      <w:r>
        <w:rPr/>
        <w:br w:type="column"/>
      </w:r>
      <w:r>
        <w:rPr>
          <w:b/>
          <w:color w:val="18BBB9"/>
          <w:w w:val="90"/>
          <w:sz w:val="22"/>
        </w:rPr>
        <w:t>Education</w:t>
      </w:r>
    </w:p>
    <w:p>
      <w:pPr>
        <w:spacing w:line="388" w:lineRule="auto" w:before="148"/>
        <w:ind w:left="349" w:right="0" w:firstLine="0"/>
        <w:jc w:val="left"/>
        <w:rPr>
          <w:b/>
          <w:sz w:val="22"/>
        </w:rPr>
      </w:pPr>
      <w:r>
        <w:rPr>
          <w:b/>
          <w:color w:val="18BBB9"/>
          <w:w w:val="80"/>
          <w:sz w:val="22"/>
        </w:rPr>
        <w:t>Falls Risk Screenings </w:t>
      </w:r>
      <w:r>
        <w:rPr>
          <w:b/>
          <w:color w:val="18BBB9"/>
          <w:w w:val="90"/>
          <w:sz w:val="22"/>
        </w:rPr>
        <w:t>Advocacy</w:t>
      </w:r>
    </w:p>
    <w:p>
      <w:pPr>
        <w:spacing w:after="0" w:line="388" w:lineRule="auto"/>
        <w:jc w:val="left"/>
        <w:rPr>
          <w:sz w:val="22"/>
        </w:rPr>
        <w:sectPr>
          <w:type w:val="continuous"/>
          <w:pgSz w:w="12240" w:h="15840"/>
          <w:pgMar w:top="1500" w:bottom="280" w:left="1600" w:right="980"/>
          <w:cols w:num="3" w:equalWidth="0">
            <w:col w:w="2287" w:space="2505"/>
            <w:col w:w="2145" w:space="39"/>
            <w:col w:w="2684"/>
          </w:cols>
        </w:sectPr>
      </w:pPr>
    </w:p>
    <w:p>
      <w:pPr>
        <w:pStyle w:val="BodyText"/>
        <w:rPr>
          <w:b/>
          <w:sz w:val="20"/>
        </w:rPr>
      </w:pPr>
    </w:p>
    <w:p>
      <w:pPr>
        <w:pStyle w:val="BodyText"/>
        <w:rPr>
          <w:b/>
          <w:sz w:val="20"/>
        </w:rPr>
      </w:pPr>
    </w:p>
    <w:p>
      <w:pPr>
        <w:pStyle w:val="BodyText"/>
        <w:rPr>
          <w:b/>
          <w:sz w:val="20"/>
        </w:rPr>
      </w:pPr>
    </w:p>
    <w:p>
      <w:pPr>
        <w:pStyle w:val="BodyText"/>
        <w:rPr>
          <w:b/>
          <w:sz w:val="24"/>
        </w:rPr>
      </w:pPr>
    </w:p>
    <w:p>
      <w:pPr>
        <w:spacing w:after="0"/>
        <w:rPr>
          <w:sz w:val="24"/>
        </w:rPr>
        <w:sectPr>
          <w:type w:val="continuous"/>
          <w:pgSz w:w="12240" w:h="15840"/>
          <w:pgMar w:top="1500" w:bottom="280" w:left="1600" w:right="980"/>
        </w:sectPr>
      </w:pPr>
    </w:p>
    <w:p>
      <w:pPr>
        <w:spacing w:before="112"/>
        <w:ind w:left="0" w:right="135" w:firstLine="0"/>
        <w:jc w:val="right"/>
        <w:rPr>
          <w:b/>
          <w:sz w:val="23"/>
        </w:rPr>
      </w:pPr>
      <w:r>
        <w:rPr/>
        <w:pict>
          <v:group style="position:absolute;margin-left:0pt;margin-top:93.599998pt;width:72pt;height:18.75pt;mso-position-horizontal-relative:page;mso-position-vertical-relative:page;z-index:1696" coordorigin="0,1872" coordsize="1440,375">
            <v:rect style="position:absolute;left:0;top:1872;width:983;height:361" filled="true" fillcolor="#0064a6" stroked="false">
              <v:fill type="solid"/>
            </v:rect>
            <v:rect style="position:absolute;left:982;top:1872;width:458;height:361" filled="true" fillcolor="#1d417d" stroked="false">
              <v:fill type="solid"/>
            </v:rect>
            <v:line style="position:absolute" from="0,2229" to="1440,2229" stroked="true" strokeweight="1.75pt" strokecolor="#fec00f">
              <v:stroke dashstyle="solid"/>
            </v:line>
            <v:line style="position:absolute" from="983,2234" to="983,1872" stroked="true" strokeweight="2pt" strokecolor="#fec00f">
              <v:stroke dashstyle="solid"/>
            </v:line>
            <w10:wrap type="none"/>
          </v:group>
        </w:pict>
      </w:r>
      <w:r>
        <w:rPr>
          <w:b/>
          <w:color w:val="84B841"/>
          <w:sz w:val="23"/>
        </w:rPr>
        <w:t>MEDIA</w:t>
      </w:r>
    </w:p>
    <w:p>
      <w:pPr>
        <w:spacing w:before="98"/>
        <w:ind w:left="0" w:right="0" w:firstLine="0"/>
        <w:jc w:val="right"/>
        <w:rPr>
          <w:b/>
          <w:sz w:val="64"/>
        </w:rPr>
      </w:pPr>
      <w:r>
        <w:rPr>
          <w:b/>
          <w:color w:val="84B841"/>
          <w:w w:val="85"/>
          <w:sz w:val="64"/>
        </w:rPr>
        <w:t>285</w:t>
      </w:r>
    </w:p>
    <w:p>
      <w:pPr>
        <w:pStyle w:val="BodyText"/>
        <w:rPr>
          <w:b/>
          <w:sz w:val="32"/>
        </w:rPr>
      </w:pPr>
      <w:r>
        <w:rPr/>
        <w:br w:type="column"/>
      </w:r>
      <w:r>
        <w:rPr>
          <w:b/>
          <w:sz w:val="32"/>
        </w:rPr>
      </w:r>
    </w:p>
    <w:p>
      <w:pPr>
        <w:pStyle w:val="BodyText"/>
        <w:spacing w:before="7"/>
        <w:rPr>
          <w:b/>
          <w:sz w:val="38"/>
        </w:rPr>
      </w:pPr>
    </w:p>
    <w:p>
      <w:pPr>
        <w:spacing w:before="0"/>
        <w:ind w:left="34" w:right="0" w:firstLine="0"/>
        <w:jc w:val="left"/>
        <w:rPr>
          <w:b/>
          <w:sz w:val="28"/>
        </w:rPr>
      </w:pPr>
      <w:r>
        <w:rPr>
          <w:b/>
          <w:color w:val="84B841"/>
          <w:w w:val="80"/>
          <w:sz w:val="28"/>
        </w:rPr>
        <w:t>Million</w:t>
      </w:r>
    </w:p>
    <w:p>
      <w:pPr>
        <w:spacing w:line="357" w:lineRule="auto" w:before="112"/>
        <w:ind w:left="353" w:right="3383" w:firstLine="0"/>
        <w:jc w:val="left"/>
        <w:rPr>
          <w:b/>
          <w:sz w:val="22"/>
        </w:rPr>
      </w:pPr>
      <w:r>
        <w:rPr/>
        <w:br w:type="column"/>
      </w:r>
      <w:r>
        <w:rPr>
          <w:b/>
          <w:color w:val="84B841"/>
          <w:w w:val="85"/>
          <w:sz w:val="22"/>
        </w:rPr>
        <w:t>Press Release </w:t>
      </w:r>
      <w:r>
        <w:rPr>
          <w:b/>
          <w:color w:val="84B841"/>
          <w:w w:val="90"/>
          <w:sz w:val="22"/>
        </w:rPr>
        <w:t>Articles</w:t>
      </w:r>
    </w:p>
    <w:p>
      <w:pPr>
        <w:spacing w:before="15"/>
        <w:ind w:left="353" w:right="0" w:firstLine="0"/>
        <w:jc w:val="left"/>
        <w:rPr>
          <w:b/>
          <w:sz w:val="22"/>
        </w:rPr>
      </w:pPr>
      <w:r>
        <w:rPr>
          <w:b/>
          <w:color w:val="84B841"/>
          <w:w w:val="90"/>
          <w:sz w:val="22"/>
        </w:rPr>
        <w:t>Radio Tour</w:t>
      </w:r>
    </w:p>
    <w:p>
      <w:pPr>
        <w:spacing w:after="0"/>
        <w:jc w:val="left"/>
        <w:rPr>
          <w:sz w:val="22"/>
        </w:rPr>
        <w:sectPr>
          <w:type w:val="continuous"/>
          <w:pgSz w:w="12240" w:h="15840"/>
          <w:pgMar w:top="1500" w:bottom="280" w:left="1600" w:right="980"/>
          <w:cols w:num="3" w:equalWidth="0">
            <w:col w:w="3773" w:space="40"/>
            <w:col w:w="783" w:space="39"/>
            <w:col w:w="5025"/>
          </w:cols>
        </w:sectPr>
      </w:pPr>
    </w:p>
    <w:p>
      <w:pPr>
        <w:pStyle w:val="BodyText"/>
        <w:rPr>
          <w:b/>
          <w:sz w:val="20"/>
        </w:rPr>
      </w:pPr>
      <w:r>
        <w:rPr/>
        <w:pict>
          <v:group style="position:absolute;margin-left:0pt;margin-top:93.599998pt;width:73.45pt;height:18.75pt;mso-position-horizontal-relative:page;mso-position-vertical-relative:page;z-index:1840" coordorigin="0,1872" coordsize="1469,375">
            <v:rect style="position:absolute;left:0;top:1872;width:1003;height:361" filled="true" fillcolor="#0064a6" stroked="false">
              <v:fill type="solid"/>
            </v:rect>
            <v:rect style="position:absolute;left:1002;top:1872;width:467;height:361" filled="true" fillcolor="#1d417d" stroked="false">
              <v:fill type="solid"/>
            </v:rect>
            <v:line style="position:absolute" from="0,2229" to="1469,2229" stroked="true" strokeweight="1.75pt" strokecolor="#fec00f">
              <v:stroke dashstyle="solid"/>
            </v:line>
            <v:line style="position:absolute" from="1003,2234" to="1003,1872" stroked="true" strokeweight="2pt" strokecolor="#fec00f">
              <v:stroke dashstyle="solid"/>
            </v:line>
            <w10:wrap type="none"/>
          </v:group>
        </w:pict>
      </w:r>
    </w:p>
    <w:p>
      <w:pPr>
        <w:pStyle w:val="BodyText"/>
        <w:rPr>
          <w:b/>
          <w:sz w:val="20"/>
        </w:rPr>
      </w:pPr>
    </w:p>
    <w:p>
      <w:pPr>
        <w:pStyle w:val="BodyText"/>
        <w:spacing w:before="8"/>
        <w:rPr>
          <w:b/>
          <w:sz w:val="28"/>
        </w:rPr>
      </w:pPr>
    </w:p>
    <w:p>
      <w:pPr>
        <w:spacing w:before="115"/>
        <w:ind w:left="358" w:right="0" w:firstLine="0"/>
        <w:jc w:val="left"/>
        <w:rPr>
          <w:b/>
          <w:sz w:val="40"/>
        </w:rPr>
      </w:pPr>
      <w:r>
        <w:rPr>
          <w:b/>
          <w:color w:val="D55427"/>
          <w:sz w:val="40"/>
        </w:rPr>
        <w:t>POLICY AND ADVOCACY</w:t>
      </w:r>
    </w:p>
    <w:p>
      <w:pPr>
        <w:pStyle w:val="BodyText"/>
        <w:rPr>
          <w:b/>
          <w:sz w:val="20"/>
        </w:rPr>
      </w:pPr>
    </w:p>
    <w:p>
      <w:pPr>
        <w:pStyle w:val="BodyText"/>
        <w:spacing w:before="10"/>
        <w:rPr>
          <w:b/>
          <w:sz w:val="22"/>
        </w:rPr>
      </w:pPr>
    </w:p>
    <w:p>
      <w:pPr>
        <w:pStyle w:val="BodyText"/>
        <w:spacing w:line="316" w:lineRule="auto" w:before="97"/>
        <w:ind w:left="1239" w:right="878"/>
      </w:pPr>
      <w:r>
        <w:rPr/>
        <w:pict>
          <v:shape style="position:absolute;margin-left:92.937302pt;margin-top:-10.994612pt;width:47.5pt;height:90.6pt;mso-position-horizontal-relative:page;mso-position-vertical-relative:paragraph;z-index:-12952" type="#_x0000_t202" filled="false" stroked="false">
            <v:textbox inset="0,0,0,0">
              <w:txbxContent>
                <w:p>
                  <w:pPr>
                    <w:spacing w:before="26"/>
                    <w:ind w:left="0" w:right="0" w:firstLine="0"/>
                    <w:jc w:val="left"/>
                    <w:rPr>
                      <w:sz w:val="155"/>
                    </w:rPr>
                  </w:pPr>
                  <w:r>
                    <w:rPr>
                      <w:color w:val="FEC00F"/>
                      <w:w w:val="91"/>
                      <w:sz w:val="155"/>
                    </w:rPr>
                    <w:t>E</w:t>
                  </w:r>
                </w:p>
              </w:txbxContent>
            </v:textbox>
            <w10:wrap type="none"/>
          </v:shape>
        </w:pict>
      </w:r>
      <w:r>
        <w:rPr>
          <w:rFonts w:ascii="Lucida Sans" w:hAnsi="Lucida Sans"/>
          <w:color w:val="231F20"/>
          <w:w w:val="95"/>
        </w:rPr>
        <w:t>ffective falls prevention requires policy solutions, and NCOA and our partners </w:t>
      </w:r>
      <w:r>
        <w:rPr>
          <w:color w:val="231F20"/>
        </w:rPr>
        <w:t>brought those to lawmakers in September. Nineteen states obtained Governor’s proclamations in recognition of Falls Prevention Awareness Day. On Capitol Hill,</w:t>
      </w:r>
    </w:p>
    <w:p>
      <w:pPr>
        <w:pStyle w:val="BodyText"/>
        <w:spacing w:line="314" w:lineRule="auto"/>
        <w:ind w:left="379" w:right="958" w:firstLine="859"/>
        <w:rPr>
          <w:rFonts w:ascii="Lucida Sans" w:hAnsi="Lucida Sans"/>
        </w:rPr>
      </w:pPr>
      <w:r>
        <w:rPr>
          <w:rFonts w:ascii="Lucida Sans" w:hAnsi="Lucida Sans"/>
          <w:color w:val="231F20"/>
        </w:rPr>
        <w:t>NCOA</w:t>
      </w:r>
      <w:r>
        <w:rPr>
          <w:rFonts w:ascii="Lucida Sans" w:hAnsi="Lucida Sans"/>
          <w:color w:val="231F20"/>
          <w:spacing w:val="-19"/>
        </w:rPr>
        <w:t> </w:t>
      </w:r>
      <w:r>
        <w:rPr>
          <w:rFonts w:ascii="Lucida Sans" w:hAnsi="Lucida Sans"/>
          <w:color w:val="231F20"/>
        </w:rPr>
        <w:t>and</w:t>
      </w:r>
      <w:r>
        <w:rPr>
          <w:rFonts w:ascii="Lucida Sans" w:hAnsi="Lucida Sans"/>
          <w:color w:val="231F20"/>
          <w:spacing w:val="-18"/>
        </w:rPr>
        <w:t> </w:t>
      </w:r>
      <w:r>
        <w:rPr>
          <w:rFonts w:ascii="Lucida Sans" w:hAnsi="Lucida Sans"/>
          <w:color w:val="231F20"/>
        </w:rPr>
        <w:t>our</w:t>
      </w:r>
      <w:r>
        <w:rPr>
          <w:rFonts w:ascii="Lucida Sans" w:hAnsi="Lucida Sans"/>
          <w:color w:val="231F20"/>
          <w:spacing w:val="-19"/>
        </w:rPr>
        <w:t> </w:t>
      </w:r>
      <w:r>
        <w:rPr>
          <w:rFonts w:ascii="Lucida Sans" w:hAnsi="Lucida Sans"/>
          <w:color w:val="231F20"/>
        </w:rPr>
        <w:t>partners</w:t>
      </w:r>
      <w:r>
        <w:rPr>
          <w:rFonts w:ascii="Lucida Sans" w:hAnsi="Lucida Sans"/>
          <w:color w:val="231F20"/>
          <w:spacing w:val="-18"/>
        </w:rPr>
        <w:t> </w:t>
      </w:r>
      <w:r>
        <w:rPr>
          <w:rFonts w:ascii="Lucida Sans" w:hAnsi="Lucida Sans"/>
          <w:color w:val="231F20"/>
        </w:rPr>
        <w:t>testified</w:t>
      </w:r>
      <w:r>
        <w:rPr>
          <w:rFonts w:ascii="Lucida Sans" w:hAnsi="Lucida Sans"/>
          <w:color w:val="231F20"/>
          <w:spacing w:val="-18"/>
        </w:rPr>
        <w:t> </w:t>
      </w:r>
      <w:r>
        <w:rPr>
          <w:rFonts w:ascii="Lucida Sans" w:hAnsi="Lucida Sans"/>
          <w:color w:val="231F20"/>
        </w:rPr>
        <w:t>at</w:t>
      </w:r>
      <w:r>
        <w:rPr>
          <w:rFonts w:ascii="Lucida Sans" w:hAnsi="Lucida Sans"/>
          <w:color w:val="231F20"/>
          <w:spacing w:val="-19"/>
        </w:rPr>
        <w:t> </w:t>
      </w:r>
      <w:r>
        <w:rPr>
          <w:color w:val="205E9E"/>
        </w:rPr>
        <w:t>a</w:t>
      </w:r>
      <w:r>
        <w:rPr>
          <w:color w:val="205E9E"/>
          <w:spacing w:val="-9"/>
        </w:rPr>
        <w:t> </w:t>
      </w:r>
      <w:r>
        <w:rPr>
          <w:color w:val="205E9E"/>
        </w:rPr>
        <w:t>hearing</w:t>
      </w:r>
      <w:r>
        <w:rPr>
          <w:color w:val="205E9E"/>
          <w:spacing w:val="-10"/>
        </w:rPr>
        <w:t> </w:t>
      </w:r>
      <w:r>
        <w:rPr>
          <w:color w:val="205E9E"/>
        </w:rPr>
        <w:t>of</w:t>
      </w:r>
      <w:r>
        <w:rPr>
          <w:color w:val="205E9E"/>
          <w:spacing w:val="-9"/>
        </w:rPr>
        <w:t> </w:t>
      </w:r>
      <w:r>
        <w:rPr>
          <w:color w:val="205E9E"/>
        </w:rPr>
        <w:t>the</w:t>
      </w:r>
      <w:r>
        <w:rPr>
          <w:color w:val="205E9E"/>
          <w:spacing w:val="-10"/>
        </w:rPr>
        <w:t> </w:t>
      </w:r>
      <w:r>
        <w:rPr>
          <w:color w:val="205E9E"/>
        </w:rPr>
        <w:t>Senate</w:t>
      </w:r>
      <w:r>
        <w:rPr>
          <w:color w:val="205E9E"/>
          <w:spacing w:val="-9"/>
        </w:rPr>
        <w:t> </w:t>
      </w:r>
      <w:r>
        <w:rPr>
          <w:color w:val="205E9E"/>
        </w:rPr>
        <w:t>Special</w:t>
      </w:r>
      <w:r>
        <w:rPr>
          <w:color w:val="205E9E"/>
          <w:spacing w:val="-10"/>
        </w:rPr>
        <w:t> </w:t>
      </w:r>
      <w:r>
        <w:rPr>
          <w:color w:val="205E9E"/>
        </w:rPr>
        <w:t>Committee on Aging </w:t>
      </w:r>
      <w:r>
        <w:rPr>
          <w:color w:val="231F20"/>
        </w:rPr>
        <w:t>titled </w:t>
      </w:r>
      <w:r>
        <w:rPr>
          <w:i/>
          <w:color w:val="231F20"/>
        </w:rPr>
        <w:t>Falls Prevention: National, State, and Local Solutions to Better Support </w:t>
      </w:r>
      <w:r>
        <w:rPr>
          <w:i/>
          <w:color w:val="231F20"/>
        </w:rPr>
        <w:t>Seniors</w:t>
      </w:r>
      <w:r>
        <w:rPr>
          <w:color w:val="231F20"/>
        </w:rPr>
        <w:t>. Several of </w:t>
      </w:r>
      <w:r>
        <w:rPr>
          <w:color w:val="231F20"/>
          <w:spacing w:val="-6"/>
        </w:rPr>
        <w:t>NCOA’s </w:t>
      </w:r>
      <w:r>
        <w:rPr>
          <w:color w:val="231F20"/>
        </w:rPr>
        <w:t>recommendations were featured in the committee’s </w:t>
      </w:r>
      <w:r>
        <w:rPr>
          <w:rFonts w:ascii="Lucida Sans" w:hAnsi="Lucida Sans"/>
          <w:color w:val="231F20"/>
          <w:w w:val="95"/>
        </w:rPr>
        <w:t>corresponding</w:t>
      </w:r>
      <w:r>
        <w:rPr>
          <w:rFonts w:ascii="Lucida Sans" w:hAnsi="Lucida Sans"/>
          <w:color w:val="231F20"/>
          <w:spacing w:val="-30"/>
          <w:w w:val="95"/>
        </w:rPr>
        <w:t> </w:t>
      </w:r>
      <w:r>
        <w:rPr>
          <w:rFonts w:ascii="Lucida Sans" w:hAnsi="Lucida Sans"/>
          <w:color w:val="231F20"/>
          <w:w w:val="95"/>
        </w:rPr>
        <w:t>report,</w:t>
      </w:r>
      <w:r>
        <w:rPr>
          <w:rFonts w:ascii="Lucida Sans" w:hAnsi="Lucida Sans"/>
          <w:color w:val="231F20"/>
          <w:spacing w:val="-29"/>
          <w:w w:val="95"/>
        </w:rPr>
        <w:t> </w:t>
      </w:r>
      <w:r>
        <w:rPr>
          <w:rFonts w:ascii="Lucida Sans" w:hAnsi="Lucida Sans"/>
          <w:color w:val="231F20"/>
          <w:w w:val="95"/>
        </w:rPr>
        <w:t>including</w:t>
      </w:r>
      <w:r>
        <w:rPr>
          <w:rFonts w:ascii="Lucida Sans" w:hAnsi="Lucida Sans"/>
          <w:color w:val="231F20"/>
          <w:spacing w:val="-30"/>
          <w:w w:val="95"/>
        </w:rPr>
        <w:t> </w:t>
      </w:r>
      <w:r>
        <w:rPr>
          <w:rFonts w:ascii="Lucida Sans" w:hAnsi="Lucida Sans"/>
          <w:color w:val="231F20"/>
          <w:w w:val="95"/>
        </w:rPr>
        <w:t>organizing</w:t>
      </w:r>
      <w:r>
        <w:rPr>
          <w:rFonts w:ascii="Lucida Sans" w:hAnsi="Lucida Sans"/>
          <w:color w:val="231F20"/>
          <w:spacing w:val="-29"/>
          <w:w w:val="95"/>
        </w:rPr>
        <w:t> </w:t>
      </w:r>
      <w:r>
        <w:rPr>
          <w:rFonts w:ascii="Lucida Sans" w:hAnsi="Lucida Sans"/>
          <w:color w:val="231F20"/>
          <w:w w:val="95"/>
        </w:rPr>
        <w:t>a</w:t>
      </w:r>
      <w:r>
        <w:rPr>
          <w:rFonts w:ascii="Lucida Sans" w:hAnsi="Lucida Sans"/>
          <w:color w:val="231F20"/>
          <w:spacing w:val="-29"/>
          <w:w w:val="95"/>
        </w:rPr>
        <w:t> </w:t>
      </w:r>
      <w:r>
        <w:rPr>
          <w:rFonts w:ascii="Lucida Sans" w:hAnsi="Lucida Sans"/>
          <w:color w:val="231F20"/>
          <w:w w:val="95"/>
        </w:rPr>
        <w:t>coordinated</w:t>
      </w:r>
      <w:r>
        <w:rPr>
          <w:rFonts w:ascii="Lucida Sans" w:hAnsi="Lucida Sans"/>
          <w:color w:val="231F20"/>
          <w:spacing w:val="-30"/>
          <w:w w:val="95"/>
        </w:rPr>
        <w:t> </w:t>
      </w:r>
      <w:r>
        <w:rPr>
          <w:rFonts w:ascii="Lucida Sans" w:hAnsi="Lucida Sans"/>
          <w:color w:val="231F20"/>
          <w:w w:val="95"/>
        </w:rPr>
        <w:t>federal</w:t>
      </w:r>
      <w:r>
        <w:rPr>
          <w:rFonts w:ascii="Lucida Sans" w:hAnsi="Lucida Sans"/>
          <w:color w:val="231F20"/>
          <w:spacing w:val="-29"/>
          <w:w w:val="95"/>
        </w:rPr>
        <w:t> </w:t>
      </w:r>
      <w:r>
        <w:rPr>
          <w:rFonts w:ascii="Lucida Sans" w:hAnsi="Lucida Sans"/>
          <w:color w:val="231F20"/>
          <w:w w:val="95"/>
        </w:rPr>
        <w:t>effort</w:t>
      </w:r>
      <w:r>
        <w:rPr>
          <w:rFonts w:ascii="Lucida Sans" w:hAnsi="Lucida Sans"/>
          <w:color w:val="231F20"/>
          <w:spacing w:val="-30"/>
          <w:w w:val="95"/>
        </w:rPr>
        <w:t> </w:t>
      </w:r>
      <w:r>
        <w:rPr>
          <w:rFonts w:ascii="Lucida Sans" w:hAnsi="Lucida Sans"/>
          <w:color w:val="231F20"/>
          <w:w w:val="95"/>
        </w:rPr>
        <w:t>to</w:t>
      </w:r>
      <w:r>
        <w:rPr>
          <w:rFonts w:ascii="Lucida Sans" w:hAnsi="Lucida Sans"/>
          <w:color w:val="231F20"/>
          <w:spacing w:val="-29"/>
          <w:w w:val="95"/>
        </w:rPr>
        <w:t> </w:t>
      </w:r>
      <w:r>
        <w:rPr>
          <w:rFonts w:ascii="Lucida Sans" w:hAnsi="Lucida Sans"/>
          <w:color w:val="231F20"/>
          <w:w w:val="95"/>
        </w:rPr>
        <w:t>reduce</w:t>
      </w:r>
      <w:r>
        <w:rPr>
          <w:rFonts w:ascii="Lucida Sans" w:hAnsi="Lucida Sans"/>
          <w:color w:val="231F20"/>
          <w:spacing w:val="-30"/>
          <w:w w:val="95"/>
        </w:rPr>
        <w:t> </w:t>
      </w:r>
      <w:r>
        <w:rPr>
          <w:rFonts w:ascii="Lucida Sans" w:hAnsi="Lucida Sans"/>
          <w:color w:val="231F20"/>
          <w:w w:val="95"/>
        </w:rPr>
        <w:t>falls, promoting early identification of falls risk factors, and improving Medicare to prevent </w:t>
      </w:r>
      <w:r>
        <w:rPr>
          <w:color w:val="231F20"/>
        </w:rPr>
        <w:t>falls. At </w:t>
      </w:r>
      <w:r>
        <w:rPr>
          <w:color w:val="231F20"/>
          <w:spacing w:val="-6"/>
        </w:rPr>
        <w:t>NCOA’s </w:t>
      </w:r>
      <w:r>
        <w:rPr>
          <w:color w:val="231F20"/>
        </w:rPr>
        <w:t>urging, the U.S. Senate also passed resolution S.Res.327 designating September 23, 2019 as National Falls Prevention Awareness </w:t>
      </w:r>
      <w:r>
        <w:rPr>
          <w:color w:val="231F20"/>
          <w:spacing w:val="-4"/>
        </w:rPr>
        <w:t>Day. </w:t>
      </w:r>
      <w:r>
        <w:rPr>
          <w:color w:val="231F20"/>
        </w:rPr>
        <w:t>The resolution was </w:t>
      </w:r>
      <w:r>
        <w:rPr>
          <w:rFonts w:ascii="Lucida Sans" w:hAnsi="Lucida Sans"/>
          <w:color w:val="231F20"/>
        </w:rPr>
        <w:t>cosponsored</w:t>
      </w:r>
      <w:r>
        <w:rPr>
          <w:rFonts w:ascii="Lucida Sans" w:hAnsi="Lucida Sans"/>
          <w:color w:val="231F20"/>
          <w:spacing w:val="-14"/>
        </w:rPr>
        <w:t> </w:t>
      </w:r>
      <w:r>
        <w:rPr>
          <w:rFonts w:ascii="Lucida Sans" w:hAnsi="Lucida Sans"/>
          <w:color w:val="231F20"/>
        </w:rPr>
        <w:t>by</w:t>
      </w:r>
      <w:r>
        <w:rPr>
          <w:rFonts w:ascii="Lucida Sans" w:hAnsi="Lucida Sans"/>
          <w:color w:val="231F20"/>
          <w:spacing w:val="-13"/>
        </w:rPr>
        <w:t> </w:t>
      </w:r>
      <w:r>
        <w:rPr>
          <w:rFonts w:ascii="Lucida Sans" w:hAnsi="Lucida Sans"/>
          <w:color w:val="231F20"/>
        </w:rPr>
        <w:t>Sens.</w:t>
      </w:r>
      <w:r>
        <w:rPr>
          <w:rFonts w:ascii="Lucida Sans" w:hAnsi="Lucida Sans"/>
          <w:color w:val="231F20"/>
          <w:spacing w:val="-14"/>
        </w:rPr>
        <w:t> </w:t>
      </w:r>
      <w:r>
        <w:rPr>
          <w:rFonts w:ascii="Lucida Sans" w:hAnsi="Lucida Sans"/>
          <w:color w:val="231F20"/>
        </w:rPr>
        <w:t>Susan</w:t>
      </w:r>
      <w:r>
        <w:rPr>
          <w:rFonts w:ascii="Lucida Sans" w:hAnsi="Lucida Sans"/>
          <w:color w:val="231F20"/>
          <w:spacing w:val="-13"/>
        </w:rPr>
        <w:t> </w:t>
      </w:r>
      <w:r>
        <w:rPr>
          <w:rFonts w:ascii="Lucida Sans" w:hAnsi="Lucida Sans"/>
          <w:color w:val="231F20"/>
        </w:rPr>
        <w:t>Collins</w:t>
      </w:r>
      <w:r>
        <w:rPr>
          <w:rFonts w:ascii="Lucida Sans" w:hAnsi="Lucida Sans"/>
          <w:color w:val="231F20"/>
          <w:spacing w:val="-14"/>
        </w:rPr>
        <w:t> </w:t>
      </w:r>
      <w:r>
        <w:rPr>
          <w:rFonts w:ascii="Lucida Sans" w:hAnsi="Lucida Sans"/>
          <w:color w:val="231F20"/>
        </w:rPr>
        <w:t>(R-ME)</w:t>
      </w:r>
      <w:r>
        <w:rPr>
          <w:rFonts w:ascii="Lucida Sans" w:hAnsi="Lucida Sans"/>
          <w:color w:val="231F20"/>
          <w:spacing w:val="-13"/>
        </w:rPr>
        <w:t> </w:t>
      </w:r>
      <w:r>
        <w:rPr>
          <w:rFonts w:ascii="Lucida Sans" w:hAnsi="Lucida Sans"/>
          <w:color w:val="231F20"/>
        </w:rPr>
        <w:t>and</w:t>
      </w:r>
      <w:r>
        <w:rPr>
          <w:rFonts w:ascii="Lucida Sans" w:hAnsi="Lucida Sans"/>
          <w:color w:val="231F20"/>
          <w:spacing w:val="-14"/>
        </w:rPr>
        <w:t> </w:t>
      </w:r>
      <w:r>
        <w:rPr>
          <w:rFonts w:ascii="Lucida Sans" w:hAnsi="Lucida Sans"/>
          <w:color w:val="231F20"/>
        </w:rPr>
        <w:t>Bob</w:t>
      </w:r>
      <w:r>
        <w:rPr>
          <w:rFonts w:ascii="Lucida Sans" w:hAnsi="Lucida Sans"/>
          <w:color w:val="231F20"/>
          <w:spacing w:val="-13"/>
        </w:rPr>
        <w:t> </w:t>
      </w:r>
      <w:r>
        <w:rPr>
          <w:rFonts w:ascii="Lucida Sans" w:hAnsi="Lucida Sans"/>
          <w:color w:val="231F20"/>
        </w:rPr>
        <w:t>Casey</w:t>
      </w:r>
      <w:r>
        <w:rPr>
          <w:rFonts w:ascii="Lucida Sans" w:hAnsi="Lucida Sans"/>
          <w:color w:val="231F20"/>
          <w:spacing w:val="-13"/>
        </w:rPr>
        <w:t> </w:t>
      </w:r>
      <w:r>
        <w:rPr>
          <w:rFonts w:ascii="Lucida Sans" w:hAnsi="Lucida Sans"/>
          <w:color w:val="231F20"/>
          <w:spacing w:val="-3"/>
        </w:rPr>
        <w:t>(D-PA).</w:t>
      </w:r>
    </w:p>
    <w:p>
      <w:pPr>
        <w:pStyle w:val="BodyText"/>
        <w:rPr>
          <w:rFonts w:ascii="Lucida Sans"/>
          <w:sz w:val="20"/>
        </w:rPr>
      </w:pPr>
    </w:p>
    <w:p>
      <w:pPr>
        <w:pStyle w:val="BodyText"/>
        <w:spacing w:before="5"/>
        <w:rPr>
          <w:rFonts w:ascii="Lucida Sans"/>
          <w:sz w:val="10"/>
        </w:rPr>
      </w:pPr>
      <w:r>
        <w:rPr/>
        <w:pict>
          <v:line style="position:absolute;mso-position-horizontal-relative:page;mso-position-vertical-relative:paragraph;z-index:-280;mso-wrap-distance-left:0;mso-wrap-distance-right:0" from="97.919998pt,8.624563pt" to="515.519998pt,8.624563pt" stroked="true" strokeweight="1pt" strokecolor="#d7d9da">
            <v:stroke dashstyle="solid"/>
            <w10:wrap type="topAndBottom"/>
          </v:line>
        </w:pict>
      </w:r>
      <w:r>
        <w:rPr/>
        <w:drawing>
          <wp:anchor distT="0" distB="0" distL="0" distR="0" allowOverlap="1" layoutInCell="1" locked="0" behindDoc="0" simplePos="0" relativeHeight="32">
            <wp:simplePos x="0" y="0"/>
            <wp:positionH relativeFrom="page">
              <wp:posOffset>1256283</wp:posOffset>
            </wp:positionH>
            <wp:positionV relativeFrom="paragraph">
              <wp:posOffset>253535</wp:posOffset>
            </wp:positionV>
            <wp:extent cx="5289796" cy="3748468"/>
            <wp:effectExtent l="0" t="0" r="0" b="0"/>
            <wp:wrapTopAndBottom/>
            <wp:docPr id="1" name="image18.jpeg" descr=""/>
            <wp:cNvGraphicFramePr>
              <a:graphicFrameLocks noChangeAspect="1"/>
            </wp:cNvGraphicFramePr>
            <a:graphic>
              <a:graphicData uri="http://schemas.openxmlformats.org/drawingml/2006/picture">
                <pic:pic>
                  <pic:nvPicPr>
                    <pic:cNvPr id="2" name="image18.jpeg"/>
                    <pic:cNvPicPr/>
                  </pic:nvPicPr>
                  <pic:blipFill>
                    <a:blip r:embed="rId26" cstate="print"/>
                    <a:stretch>
                      <a:fillRect/>
                    </a:stretch>
                  </pic:blipFill>
                  <pic:spPr>
                    <a:xfrm>
                      <a:off x="0" y="0"/>
                      <a:ext cx="5289796" cy="3748468"/>
                    </a:xfrm>
                    <a:prstGeom prst="rect">
                      <a:avLst/>
                    </a:prstGeom>
                  </pic:spPr>
                </pic:pic>
              </a:graphicData>
            </a:graphic>
          </wp:anchor>
        </w:drawing>
      </w:r>
      <w:r>
        <w:rPr/>
        <w:pict>
          <v:line style="position:absolute;mso-position-horizontal-relative:page;mso-position-vertical-relative:paragraph;z-index:-232;mso-wrap-distance-left:0;mso-wrap-distance-right:0" from="97.919998pt,327.744476pt" to="516.959998pt,327.744476pt" stroked="true" strokeweight="1pt" strokecolor="#d7d9da">
            <v:stroke dashstyle="solid"/>
            <w10:wrap type="topAndBottom"/>
          </v:line>
        </w:pict>
      </w:r>
    </w:p>
    <w:p>
      <w:pPr>
        <w:pStyle w:val="BodyText"/>
        <w:spacing w:before="7"/>
        <w:rPr>
          <w:rFonts w:ascii="Lucida Sans"/>
          <w:sz w:val="12"/>
        </w:rPr>
      </w:pPr>
    </w:p>
    <w:p>
      <w:pPr>
        <w:pStyle w:val="BodyText"/>
        <w:spacing w:before="9"/>
        <w:rPr>
          <w:rFonts w:ascii="Lucida Sans"/>
          <w:sz w:val="14"/>
        </w:rPr>
      </w:pPr>
    </w:p>
    <w:p>
      <w:pPr>
        <w:pStyle w:val="BodyText"/>
        <w:spacing w:before="7"/>
        <w:rPr>
          <w:rFonts w:ascii="Lucida Sans"/>
          <w:sz w:val="17"/>
        </w:rPr>
      </w:pPr>
    </w:p>
    <w:p>
      <w:pPr>
        <w:spacing w:line="367" w:lineRule="auto" w:before="98"/>
        <w:ind w:left="358" w:right="866" w:firstLine="0"/>
        <w:jc w:val="left"/>
        <w:rPr>
          <w:sz w:val="18"/>
        </w:rPr>
      </w:pPr>
      <w:r>
        <w:rPr>
          <w:rFonts w:ascii="Lucida Sans"/>
          <w:color w:val="231F20"/>
          <w:w w:val="95"/>
          <w:sz w:val="18"/>
        </w:rPr>
        <w:t>Kathleen</w:t>
      </w:r>
      <w:r>
        <w:rPr>
          <w:rFonts w:ascii="Lucida Sans"/>
          <w:color w:val="231F20"/>
          <w:spacing w:val="-18"/>
          <w:w w:val="95"/>
          <w:sz w:val="18"/>
        </w:rPr>
        <w:t> </w:t>
      </w:r>
      <w:r>
        <w:rPr>
          <w:rFonts w:ascii="Lucida Sans"/>
          <w:color w:val="231F20"/>
          <w:w w:val="95"/>
          <w:sz w:val="18"/>
        </w:rPr>
        <w:t>Cameron,</w:t>
      </w:r>
      <w:r>
        <w:rPr>
          <w:rFonts w:ascii="Lucida Sans"/>
          <w:color w:val="231F20"/>
          <w:spacing w:val="-18"/>
          <w:w w:val="95"/>
          <w:sz w:val="18"/>
        </w:rPr>
        <w:t> </w:t>
      </w:r>
      <w:r>
        <w:rPr>
          <w:rFonts w:ascii="Lucida Sans"/>
          <w:color w:val="231F20"/>
          <w:w w:val="95"/>
          <w:sz w:val="18"/>
        </w:rPr>
        <w:t>director</w:t>
      </w:r>
      <w:r>
        <w:rPr>
          <w:rFonts w:ascii="Lucida Sans"/>
          <w:color w:val="231F20"/>
          <w:spacing w:val="-18"/>
          <w:w w:val="95"/>
          <w:sz w:val="18"/>
        </w:rPr>
        <w:t> </w:t>
      </w:r>
      <w:r>
        <w:rPr>
          <w:rFonts w:ascii="Lucida Sans"/>
          <w:color w:val="231F20"/>
          <w:w w:val="95"/>
          <w:sz w:val="18"/>
        </w:rPr>
        <w:t>of</w:t>
      </w:r>
      <w:r>
        <w:rPr>
          <w:rFonts w:ascii="Lucida Sans"/>
          <w:color w:val="231F20"/>
          <w:spacing w:val="-18"/>
          <w:w w:val="95"/>
          <w:sz w:val="18"/>
        </w:rPr>
        <w:t> </w:t>
      </w:r>
      <w:r>
        <w:rPr>
          <w:rFonts w:ascii="Lucida Sans"/>
          <w:color w:val="231F20"/>
          <w:w w:val="95"/>
          <w:sz w:val="18"/>
        </w:rPr>
        <w:t>the</w:t>
      </w:r>
      <w:r>
        <w:rPr>
          <w:rFonts w:ascii="Lucida Sans"/>
          <w:color w:val="231F20"/>
          <w:spacing w:val="-18"/>
          <w:w w:val="95"/>
          <w:sz w:val="18"/>
        </w:rPr>
        <w:t> </w:t>
      </w:r>
      <w:r>
        <w:rPr>
          <w:rFonts w:ascii="Lucida Sans"/>
          <w:color w:val="231F20"/>
          <w:w w:val="95"/>
          <w:sz w:val="18"/>
        </w:rPr>
        <w:t>NCOA</w:t>
      </w:r>
      <w:r>
        <w:rPr>
          <w:rFonts w:ascii="Lucida Sans"/>
          <w:color w:val="231F20"/>
          <w:spacing w:val="-18"/>
          <w:w w:val="95"/>
          <w:sz w:val="18"/>
        </w:rPr>
        <w:t> </w:t>
      </w:r>
      <w:r>
        <w:rPr>
          <w:rFonts w:ascii="Lucida Sans"/>
          <w:color w:val="231F20"/>
          <w:w w:val="95"/>
          <w:sz w:val="18"/>
        </w:rPr>
        <w:t>National</w:t>
      </w:r>
      <w:r>
        <w:rPr>
          <w:rFonts w:ascii="Lucida Sans"/>
          <w:color w:val="231F20"/>
          <w:spacing w:val="-18"/>
          <w:w w:val="95"/>
          <w:sz w:val="18"/>
        </w:rPr>
        <w:t> </w:t>
      </w:r>
      <w:r>
        <w:rPr>
          <w:rFonts w:ascii="Lucida Sans"/>
          <w:color w:val="231F20"/>
          <w:w w:val="95"/>
          <w:sz w:val="18"/>
        </w:rPr>
        <w:t>Falls</w:t>
      </w:r>
      <w:r>
        <w:rPr>
          <w:rFonts w:ascii="Lucida Sans"/>
          <w:color w:val="231F20"/>
          <w:spacing w:val="-18"/>
          <w:w w:val="95"/>
          <w:sz w:val="18"/>
        </w:rPr>
        <w:t> </w:t>
      </w:r>
      <w:r>
        <w:rPr>
          <w:rFonts w:ascii="Lucida Sans"/>
          <w:color w:val="231F20"/>
          <w:w w:val="95"/>
          <w:sz w:val="18"/>
        </w:rPr>
        <w:t>Prevention</w:t>
      </w:r>
      <w:r>
        <w:rPr>
          <w:rFonts w:ascii="Lucida Sans"/>
          <w:color w:val="231F20"/>
          <w:spacing w:val="-18"/>
          <w:w w:val="95"/>
          <w:sz w:val="18"/>
        </w:rPr>
        <w:t> </w:t>
      </w:r>
      <w:r>
        <w:rPr>
          <w:rFonts w:ascii="Lucida Sans"/>
          <w:color w:val="231F20"/>
          <w:w w:val="95"/>
          <w:sz w:val="18"/>
        </w:rPr>
        <w:t>Resource</w:t>
      </w:r>
      <w:r>
        <w:rPr>
          <w:rFonts w:ascii="Lucida Sans"/>
          <w:color w:val="231F20"/>
          <w:spacing w:val="-18"/>
          <w:w w:val="95"/>
          <w:sz w:val="18"/>
        </w:rPr>
        <w:t> </w:t>
      </w:r>
      <w:r>
        <w:rPr>
          <w:rFonts w:ascii="Lucida Sans"/>
          <w:color w:val="231F20"/>
          <w:spacing w:val="-3"/>
          <w:w w:val="95"/>
          <w:sz w:val="18"/>
        </w:rPr>
        <w:t>Center,</w:t>
      </w:r>
      <w:r>
        <w:rPr>
          <w:rFonts w:ascii="Lucida Sans"/>
          <w:color w:val="231F20"/>
          <w:spacing w:val="-18"/>
          <w:w w:val="95"/>
          <w:sz w:val="18"/>
        </w:rPr>
        <w:t> </w:t>
      </w:r>
      <w:r>
        <w:rPr>
          <w:rFonts w:ascii="Lucida Sans"/>
          <w:color w:val="231F20"/>
          <w:w w:val="95"/>
          <w:sz w:val="18"/>
        </w:rPr>
        <w:t>testifies</w:t>
      </w:r>
      <w:r>
        <w:rPr>
          <w:rFonts w:ascii="Lucida Sans"/>
          <w:color w:val="231F20"/>
          <w:spacing w:val="-18"/>
          <w:w w:val="95"/>
          <w:sz w:val="18"/>
        </w:rPr>
        <w:t> </w:t>
      </w:r>
      <w:r>
        <w:rPr>
          <w:rFonts w:ascii="Lucida Sans"/>
          <w:color w:val="231F20"/>
          <w:w w:val="95"/>
          <w:sz w:val="18"/>
        </w:rPr>
        <w:t>at</w:t>
      </w:r>
      <w:r>
        <w:rPr>
          <w:rFonts w:ascii="Lucida Sans"/>
          <w:color w:val="231F20"/>
          <w:spacing w:val="-18"/>
          <w:w w:val="95"/>
          <w:sz w:val="18"/>
        </w:rPr>
        <w:t> </w:t>
      </w:r>
      <w:r>
        <w:rPr>
          <w:rFonts w:ascii="Lucida Sans"/>
          <w:color w:val="231F20"/>
          <w:w w:val="95"/>
          <w:sz w:val="18"/>
        </w:rPr>
        <w:t>a</w:t>
      </w:r>
      <w:r>
        <w:rPr>
          <w:rFonts w:ascii="Lucida Sans"/>
          <w:color w:val="231F20"/>
          <w:spacing w:val="-18"/>
          <w:w w:val="95"/>
          <w:sz w:val="18"/>
        </w:rPr>
        <w:t> </w:t>
      </w:r>
      <w:r>
        <w:rPr>
          <w:rFonts w:ascii="Lucida Sans"/>
          <w:color w:val="231F20"/>
          <w:w w:val="95"/>
          <w:sz w:val="18"/>
        </w:rPr>
        <w:t>hearing </w:t>
      </w:r>
      <w:r>
        <w:rPr>
          <w:color w:val="231F20"/>
          <w:sz w:val="18"/>
        </w:rPr>
        <w:t>of the Senate Special Committee on Aging, October 16,</w:t>
      </w:r>
      <w:r>
        <w:rPr>
          <w:color w:val="231F20"/>
          <w:spacing w:val="5"/>
          <w:sz w:val="18"/>
        </w:rPr>
        <w:t> </w:t>
      </w:r>
      <w:r>
        <w:rPr>
          <w:color w:val="231F20"/>
          <w:sz w:val="18"/>
        </w:rPr>
        <w:t>2019.</w:t>
      </w:r>
    </w:p>
    <w:p>
      <w:pPr>
        <w:spacing w:after="0" w:line="367" w:lineRule="auto"/>
        <w:jc w:val="left"/>
        <w:rPr>
          <w:sz w:val="18"/>
        </w:rPr>
        <w:sectPr>
          <w:pgSz w:w="12240" w:h="15840"/>
          <w:pgMar w:header="0" w:footer="71" w:top="920" w:bottom="260" w:left="1600" w:right="980"/>
        </w:sectPr>
      </w:pPr>
    </w:p>
    <w:p>
      <w:pPr>
        <w:pStyle w:val="BodyText"/>
        <w:rPr>
          <w:sz w:val="20"/>
        </w:rPr>
      </w:pPr>
    </w:p>
    <w:p>
      <w:pPr>
        <w:pStyle w:val="BodyText"/>
        <w:rPr>
          <w:sz w:val="20"/>
        </w:rPr>
      </w:pPr>
    </w:p>
    <w:p>
      <w:pPr>
        <w:pStyle w:val="BodyText"/>
        <w:spacing w:before="11"/>
        <w:rPr>
          <w:sz w:val="27"/>
        </w:rPr>
      </w:pPr>
    </w:p>
    <w:p>
      <w:pPr>
        <w:pStyle w:val="Heading3"/>
        <w:ind w:left="547"/>
      </w:pPr>
      <w:r>
        <w:rPr/>
        <w:pict>
          <v:shape style="position:absolute;margin-left:101.297302pt;margin-top:42.849968pt;width:44.65pt;height:90.6pt;mso-position-horizontal-relative:page;mso-position-vertical-relative:paragraph;z-index:-12832" type="#_x0000_t202" filled="false" stroked="false">
            <v:textbox inset="0,0,0,0">
              <w:txbxContent>
                <w:p>
                  <w:pPr>
                    <w:spacing w:before="26"/>
                    <w:ind w:left="0" w:right="0" w:firstLine="0"/>
                    <w:jc w:val="left"/>
                    <w:rPr>
                      <w:sz w:val="155"/>
                    </w:rPr>
                  </w:pPr>
                  <w:r>
                    <w:rPr>
                      <w:color w:val="FEC00F"/>
                      <w:w w:val="94"/>
                      <w:sz w:val="155"/>
                    </w:rPr>
                    <w:t>F</w:t>
                  </w:r>
                </w:p>
              </w:txbxContent>
            </v:textbox>
            <w10:wrap type="none"/>
          </v:shape>
        </w:pict>
      </w:r>
      <w:r>
        <w:rPr>
          <w:color w:val="D55427"/>
        </w:rPr>
        <w:t>GRASSROOTS EFFORTS</w:t>
      </w:r>
    </w:p>
    <w:p>
      <w:pPr>
        <w:pStyle w:val="BodyText"/>
        <w:spacing w:before="7"/>
        <w:rPr>
          <w:b/>
          <w:sz w:val="52"/>
        </w:rPr>
      </w:pPr>
    </w:p>
    <w:p>
      <w:pPr>
        <w:pStyle w:val="BodyText"/>
        <w:spacing w:line="319" w:lineRule="auto"/>
        <w:ind w:left="1318" w:right="1376"/>
      </w:pPr>
      <w:r>
        <w:rPr>
          <w:color w:val="231F20"/>
        </w:rPr>
        <w:t>alls prevention is about awareness and action. A primary goal of Falls Prevention Awareness Day is to prompt older adults to take concrete </w:t>
      </w:r>
      <w:r>
        <w:rPr>
          <w:color w:val="231F20"/>
          <w:spacing w:val="-4"/>
        </w:rPr>
        <w:t>steps </w:t>
      </w:r>
      <w:r>
        <w:rPr>
          <w:color w:val="231F20"/>
        </w:rPr>
        <w:t>to reduce their falls risk. In 2019, state and local partners accomplished  this through health fairs and community events, in-person screenings</w:t>
      </w:r>
      <w:r>
        <w:rPr>
          <w:color w:val="231F20"/>
          <w:spacing w:val="52"/>
        </w:rPr>
        <w:t> </w:t>
      </w:r>
      <w:r>
        <w:rPr>
          <w:color w:val="231F20"/>
        </w:rPr>
        <w:t>for</w:t>
      </w:r>
    </w:p>
    <w:p>
      <w:pPr>
        <w:pStyle w:val="BodyText"/>
        <w:spacing w:line="316" w:lineRule="auto"/>
        <w:ind w:left="547" w:right="1585"/>
      </w:pPr>
      <w:r>
        <w:rPr>
          <w:rFonts w:ascii="Lucida Sans"/>
          <w:color w:val="231F20"/>
          <w:w w:val="95"/>
        </w:rPr>
        <w:t>falls</w:t>
      </w:r>
      <w:r>
        <w:rPr>
          <w:rFonts w:ascii="Lucida Sans"/>
          <w:color w:val="231F20"/>
          <w:spacing w:val="-22"/>
          <w:w w:val="95"/>
        </w:rPr>
        <w:t> </w:t>
      </w:r>
      <w:r>
        <w:rPr>
          <w:rFonts w:ascii="Lucida Sans"/>
          <w:color w:val="231F20"/>
          <w:w w:val="95"/>
        </w:rPr>
        <w:t>risk</w:t>
      </w:r>
      <w:r>
        <w:rPr>
          <w:rFonts w:ascii="Lucida Sans"/>
          <w:color w:val="231F20"/>
          <w:spacing w:val="-22"/>
          <w:w w:val="95"/>
        </w:rPr>
        <w:t> </w:t>
      </w:r>
      <w:r>
        <w:rPr>
          <w:rFonts w:ascii="Lucida Sans"/>
          <w:color w:val="231F20"/>
          <w:w w:val="95"/>
        </w:rPr>
        <w:t>factors,</w:t>
      </w:r>
      <w:r>
        <w:rPr>
          <w:rFonts w:ascii="Lucida Sans"/>
          <w:color w:val="231F20"/>
          <w:spacing w:val="-21"/>
          <w:w w:val="95"/>
        </w:rPr>
        <w:t> </w:t>
      </w:r>
      <w:r>
        <w:rPr>
          <w:rFonts w:ascii="Lucida Sans"/>
          <w:color w:val="231F20"/>
          <w:w w:val="95"/>
        </w:rPr>
        <w:t>and</w:t>
      </w:r>
      <w:r>
        <w:rPr>
          <w:rFonts w:ascii="Lucida Sans"/>
          <w:color w:val="231F20"/>
          <w:spacing w:val="-22"/>
          <w:w w:val="95"/>
        </w:rPr>
        <w:t> </w:t>
      </w:r>
      <w:r>
        <w:rPr>
          <w:rFonts w:ascii="Lucida Sans"/>
          <w:color w:val="231F20"/>
          <w:w w:val="95"/>
        </w:rPr>
        <w:t>advocacy</w:t>
      </w:r>
      <w:r>
        <w:rPr>
          <w:rFonts w:ascii="Lucida Sans"/>
          <w:color w:val="231F20"/>
          <w:spacing w:val="-21"/>
          <w:w w:val="95"/>
        </w:rPr>
        <w:t> </w:t>
      </w:r>
      <w:r>
        <w:rPr>
          <w:rFonts w:ascii="Lucida Sans"/>
          <w:color w:val="231F20"/>
          <w:w w:val="95"/>
        </w:rPr>
        <w:t>efforts</w:t>
      </w:r>
      <w:r>
        <w:rPr>
          <w:rFonts w:ascii="Lucida Sans"/>
          <w:color w:val="231F20"/>
          <w:spacing w:val="-22"/>
          <w:w w:val="95"/>
        </w:rPr>
        <w:t> </w:t>
      </w:r>
      <w:r>
        <w:rPr>
          <w:rFonts w:ascii="Lucida Sans"/>
          <w:color w:val="231F20"/>
          <w:w w:val="95"/>
        </w:rPr>
        <w:t>to</w:t>
      </w:r>
      <w:r>
        <w:rPr>
          <w:rFonts w:ascii="Lucida Sans"/>
          <w:color w:val="231F20"/>
          <w:spacing w:val="-22"/>
          <w:w w:val="95"/>
        </w:rPr>
        <w:t> </w:t>
      </w:r>
      <w:r>
        <w:rPr>
          <w:rFonts w:ascii="Lucida Sans"/>
          <w:color w:val="231F20"/>
          <w:w w:val="95"/>
        </w:rPr>
        <w:t>engage</w:t>
      </w:r>
      <w:r>
        <w:rPr>
          <w:rFonts w:ascii="Lucida Sans"/>
          <w:color w:val="231F20"/>
          <w:spacing w:val="-21"/>
          <w:w w:val="95"/>
        </w:rPr>
        <w:t> </w:t>
      </w:r>
      <w:r>
        <w:rPr>
          <w:rFonts w:ascii="Lucida Sans"/>
          <w:color w:val="231F20"/>
          <w:w w:val="95"/>
        </w:rPr>
        <w:t>state</w:t>
      </w:r>
      <w:r>
        <w:rPr>
          <w:rFonts w:ascii="Lucida Sans"/>
          <w:color w:val="231F20"/>
          <w:spacing w:val="-22"/>
          <w:w w:val="95"/>
        </w:rPr>
        <w:t> </w:t>
      </w:r>
      <w:r>
        <w:rPr>
          <w:rFonts w:ascii="Lucida Sans"/>
          <w:color w:val="231F20"/>
          <w:w w:val="95"/>
        </w:rPr>
        <w:t>and</w:t>
      </w:r>
      <w:r>
        <w:rPr>
          <w:rFonts w:ascii="Lucida Sans"/>
          <w:color w:val="231F20"/>
          <w:spacing w:val="-21"/>
          <w:w w:val="95"/>
        </w:rPr>
        <w:t> </w:t>
      </w:r>
      <w:r>
        <w:rPr>
          <w:rFonts w:ascii="Lucida Sans"/>
          <w:color w:val="231F20"/>
          <w:w w:val="95"/>
        </w:rPr>
        <w:t>local</w:t>
      </w:r>
      <w:r>
        <w:rPr>
          <w:rFonts w:ascii="Lucida Sans"/>
          <w:color w:val="231F20"/>
          <w:spacing w:val="-22"/>
          <w:w w:val="95"/>
        </w:rPr>
        <w:t> </w:t>
      </w:r>
      <w:r>
        <w:rPr>
          <w:rFonts w:ascii="Lucida Sans"/>
          <w:color w:val="231F20"/>
          <w:w w:val="95"/>
        </w:rPr>
        <w:t>policymakers</w:t>
      </w:r>
      <w:r>
        <w:rPr>
          <w:rFonts w:ascii="Lucida Sans"/>
          <w:color w:val="231F20"/>
          <w:spacing w:val="-21"/>
          <w:w w:val="95"/>
        </w:rPr>
        <w:t> </w:t>
      </w:r>
      <w:r>
        <w:rPr>
          <w:rFonts w:ascii="Lucida Sans"/>
          <w:color w:val="231F20"/>
          <w:w w:val="95"/>
        </w:rPr>
        <w:t>in </w:t>
      </w:r>
      <w:r>
        <w:rPr>
          <w:color w:val="231F20"/>
        </w:rPr>
        <w:t>addressing systemic challenges.</w:t>
      </w:r>
    </w:p>
    <w:p>
      <w:pPr>
        <w:pStyle w:val="BodyText"/>
        <w:rPr>
          <w:sz w:val="20"/>
        </w:rPr>
      </w:pPr>
    </w:p>
    <w:p>
      <w:pPr>
        <w:pStyle w:val="BodyText"/>
        <w:rPr>
          <w:sz w:val="20"/>
        </w:rPr>
      </w:pPr>
    </w:p>
    <w:p>
      <w:pPr>
        <w:pStyle w:val="BodyText"/>
        <w:rPr>
          <w:sz w:val="20"/>
        </w:rPr>
      </w:pPr>
    </w:p>
    <w:p>
      <w:pPr>
        <w:pStyle w:val="BodyText"/>
        <w:spacing w:before="4"/>
        <w:rPr>
          <w:sz w:val="10"/>
        </w:rPr>
      </w:pPr>
      <w:r>
        <w:rPr/>
        <w:pict>
          <v:line style="position:absolute;mso-position-horizontal-relative:page;mso-position-vertical-relative:paragraph;z-index:-160;mso-wrap-distance-left:0;mso-wrap-distance-right:0" from="105.837303pt,8.254804pt" to="341.142303pt,8.254804pt" stroked="true" strokeweight=".63pt" strokecolor="#cccccb">
            <v:stroke dashstyle="solid"/>
            <w10:wrap type="topAndBottom"/>
          </v:line>
        </w:pict>
      </w:r>
    </w:p>
    <w:p>
      <w:pPr>
        <w:pStyle w:val="Heading2"/>
        <w:spacing w:after="96"/>
        <w:ind w:left="691"/>
      </w:pPr>
      <w:r>
        <w:rPr>
          <w:color w:val="025094"/>
          <w:w w:val="95"/>
        </w:rPr>
        <w:t>2019 Grassroots Reach</w:t>
      </w:r>
    </w:p>
    <w:p>
      <w:pPr>
        <w:pStyle w:val="BodyText"/>
        <w:spacing w:line="20" w:lineRule="exact"/>
        <w:ind w:left="509"/>
        <w:rPr>
          <w:sz w:val="2"/>
        </w:rPr>
      </w:pPr>
      <w:r>
        <w:rPr>
          <w:sz w:val="2"/>
        </w:rPr>
        <w:pict>
          <v:group style="width:235.35pt;height:.65pt;mso-position-horizontal-relative:char;mso-position-vertical-relative:line" coordorigin="0,0" coordsize="4707,13">
            <v:line style="position:absolute" from="0,6" to="4706,6" stroked="true" strokeweight=".63pt" strokecolor="#cccccb">
              <v:stroke dashstyle="solid"/>
            </v:line>
          </v:group>
        </w:pict>
      </w:r>
      <w:r>
        <w:rPr>
          <w:sz w:val="2"/>
        </w:rPr>
      </w:r>
    </w:p>
    <w:p>
      <w:pPr>
        <w:pStyle w:val="BodyText"/>
        <w:spacing w:before="7"/>
        <w:rPr>
          <w:b/>
          <w:sz w:val="26"/>
        </w:rPr>
      </w:pPr>
    </w:p>
    <w:p>
      <w:pPr>
        <w:spacing w:line="327" w:lineRule="exact" w:before="109"/>
        <w:ind w:left="3172" w:right="0" w:firstLine="0"/>
        <w:jc w:val="left"/>
        <w:rPr>
          <w:b/>
          <w:sz w:val="30"/>
        </w:rPr>
      </w:pPr>
      <w:r>
        <w:rPr>
          <w:b/>
          <w:color w:val="025094"/>
          <w:w w:val="85"/>
          <w:sz w:val="30"/>
        </w:rPr>
        <w:t>TOTAL</w:t>
      </w:r>
    </w:p>
    <w:p>
      <w:pPr>
        <w:spacing w:line="866" w:lineRule="exact" w:before="0"/>
        <w:ind w:left="3172" w:right="0" w:firstLine="0"/>
        <w:jc w:val="left"/>
        <w:rPr>
          <w:b/>
          <w:sz w:val="30"/>
        </w:rPr>
      </w:pPr>
      <w:r>
        <w:rPr>
          <w:b/>
          <w:color w:val="DE5F26"/>
          <w:spacing w:val="22"/>
          <w:w w:val="95"/>
          <w:sz w:val="88"/>
        </w:rPr>
        <w:t>49</w:t>
      </w:r>
      <w:r>
        <w:rPr>
          <w:b/>
          <w:color w:val="DE5F26"/>
          <w:spacing w:val="-144"/>
          <w:w w:val="95"/>
          <w:sz w:val="88"/>
        </w:rPr>
        <w:t> </w:t>
      </w:r>
      <w:r>
        <w:rPr>
          <w:b/>
          <w:color w:val="025094"/>
          <w:w w:val="95"/>
          <w:sz w:val="30"/>
        </w:rPr>
        <w:t>States</w:t>
      </w:r>
    </w:p>
    <w:p>
      <w:pPr>
        <w:spacing w:line="884" w:lineRule="exact" w:before="0"/>
        <w:ind w:left="3172" w:right="0" w:firstLine="0"/>
        <w:jc w:val="left"/>
        <w:rPr>
          <w:b/>
          <w:sz w:val="30"/>
        </w:rPr>
      </w:pPr>
      <w:r>
        <w:rPr/>
        <w:drawing>
          <wp:anchor distT="0" distB="0" distL="0" distR="0" allowOverlap="1" layoutInCell="1" locked="0" behindDoc="1" simplePos="0" relativeHeight="268422599">
            <wp:simplePos x="0" y="0"/>
            <wp:positionH relativeFrom="page">
              <wp:posOffset>1426151</wp:posOffset>
            </wp:positionH>
            <wp:positionV relativeFrom="paragraph">
              <wp:posOffset>300277</wp:posOffset>
            </wp:positionV>
            <wp:extent cx="4729403" cy="2294007"/>
            <wp:effectExtent l="0" t="0" r="0" b="0"/>
            <wp:wrapNone/>
            <wp:docPr id="3" name="image19.png" descr=""/>
            <wp:cNvGraphicFramePr>
              <a:graphicFrameLocks noChangeAspect="1"/>
            </wp:cNvGraphicFramePr>
            <a:graphic>
              <a:graphicData uri="http://schemas.openxmlformats.org/drawingml/2006/picture">
                <pic:pic>
                  <pic:nvPicPr>
                    <pic:cNvPr id="4" name="image19.png"/>
                    <pic:cNvPicPr/>
                  </pic:nvPicPr>
                  <pic:blipFill>
                    <a:blip r:embed="rId27" cstate="print"/>
                    <a:stretch>
                      <a:fillRect/>
                    </a:stretch>
                  </pic:blipFill>
                  <pic:spPr>
                    <a:xfrm>
                      <a:off x="0" y="0"/>
                      <a:ext cx="4729403" cy="2294007"/>
                    </a:xfrm>
                    <a:prstGeom prst="rect">
                      <a:avLst/>
                    </a:prstGeom>
                  </pic:spPr>
                </pic:pic>
              </a:graphicData>
            </a:graphic>
          </wp:anchor>
        </w:drawing>
      </w:r>
      <w:r>
        <w:rPr>
          <w:b/>
          <w:color w:val="DE5F26"/>
          <w:spacing w:val="-31"/>
          <w:w w:val="95"/>
          <w:sz w:val="88"/>
        </w:rPr>
        <w:t>1.5</w:t>
      </w:r>
      <w:r>
        <w:rPr>
          <w:b/>
          <w:color w:val="DE5F26"/>
          <w:spacing w:val="-139"/>
          <w:w w:val="95"/>
          <w:sz w:val="88"/>
        </w:rPr>
        <w:t> </w:t>
      </w:r>
      <w:r>
        <w:rPr>
          <w:b/>
          <w:color w:val="025094"/>
          <w:w w:val="95"/>
          <w:sz w:val="30"/>
        </w:rPr>
        <w:t>Million people</w:t>
      </w:r>
    </w:p>
    <w:p>
      <w:pPr>
        <w:pStyle w:val="BodyText"/>
        <w:rPr>
          <w:b/>
          <w:sz w:val="20"/>
        </w:rPr>
      </w:pPr>
    </w:p>
    <w:p>
      <w:pPr>
        <w:pStyle w:val="BodyText"/>
        <w:rPr>
          <w:b/>
          <w:sz w:val="20"/>
        </w:rPr>
      </w:pPr>
    </w:p>
    <w:p>
      <w:pPr>
        <w:pStyle w:val="BodyText"/>
        <w:rPr>
          <w:b/>
          <w:sz w:val="20"/>
        </w:rPr>
      </w:pPr>
    </w:p>
    <w:p>
      <w:pPr>
        <w:pStyle w:val="BodyText"/>
        <w:spacing w:before="8"/>
        <w:rPr>
          <w:b/>
          <w:sz w:val="23"/>
        </w:rPr>
      </w:pPr>
    </w:p>
    <w:p>
      <w:pPr>
        <w:spacing w:after="0"/>
        <w:rPr>
          <w:sz w:val="23"/>
        </w:rPr>
        <w:sectPr>
          <w:pgSz w:w="12240" w:h="15840"/>
          <w:pgMar w:header="0" w:footer="71" w:top="920" w:bottom="260" w:left="1600" w:right="980"/>
        </w:sectPr>
      </w:pPr>
    </w:p>
    <w:p>
      <w:pPr>
        <w:pStyle w:val="Heading5"/>
        <w:spacing w:before="124"/>
        <w:ind w:left="399"/>
      </w:pPr>
      <w:r>
        <w:rPr/>
        <w:pict>
          <v:group style="position:absolute;margin-left:0pt;margin-top:93.599998pt;width:72pt;height:18.75pt;mso-position-horizontal-relative:page;mso-position-vertical-relative:page;z-index:1936" coordorigin="0,1872" coordsize="1440,375">
            <v:rect style="position:absolute;left:0;top:1872;width:983;height:361" filled="true" fillcolor="#0064a6" stroked="false">
              <v:fill type="solid"/>
            </v:rect>
            <v:rect style="position:absolute;left:982;top:1872;width:458;height:361" filled="true" fillcolor="#1d417d" stroked="false">
              <v:fill type="solid"/>
            </v:rect>
            <v:line style="position:absolute" from="0,2229" to="1440,2229" stroked="true" strokeweight="1.75pt" strokecolor="#fec00f">
              <v:stroke dashstyle="solid"/>
            </v:line>
            <v:line style="position:absolute" from="983,2234" to="983,1872" stroked="true" strokeweight="2pt" strokecolor="#fec00f">
              <v:stroke dashstyle="solid"/>
            </v:line>
            <w10:wrap type="none"/>
          </v:group>
        </w:pict>
      </w:r>
      <w:r>
        <w:rPr>
          <w:color w:val="DE5F26"/>
          <w:w w:val="90"/>
        </w:rPr>
        <w:t>Education</w:t>
      </w:r>
    </w:p>
    <w:p>
      <w:pPr>
        <w:spacing w:before="87"/>
        <w:ind w:left="397" w:right="0" w:firstLine="0"/>
        <w:jc w:val="left"/>
        <w:rPr>
          <w:b/>
          <w:sz w:val="22"/>
        </w:rPr>
      </w:pPr>
      <w:r>
        <w:rPr>
          <w:b/>
          <w:color w:val="010202"/>
          <w:spacing w:val="6"/>
          <w:w w:val="95"/>
          <w:sz w:val="38"/>
        </w:rPr>
        <w:t>100%</w:t>
      </w:r>
      <w:r>
        <w:rPr>
          <w:b/>
          <w:color w:val="010202"/>
          <w:spacing w:val="-80"/>
          <w:w w:val="95"/>
          <w:sz w:val="38"/>
        </w:rPr>
        <w:t> </w:t>
      </w:r>
      <w:r>
        <w:rPr>
          <w:b/>
          <w:color w:val="010202"/>
          <w:w w:val="95"/>
          <w:sz w:val="22"/>
        </w:rPr>
        <w:t>of states reached</w:t>
      </w:r>
    </w:p>
    <w:p>
      <w:pPr>
        <w:spacing w:line="249" w:lineRule="auto" w:before="17"/>
        <w:ind w:left="451" w:right="-11" w:hanging="55"/>
        <w:jc w:val="left"/>
        <w:rPr>
          <w:b/>
          <w:sz w:val="22"/>
        </w:rPr>
      </w:pPr>
      <w:r>
        <w:rPr>
          <w:b/>
          <w:color w:val="010202"/>
          <w:w w:val="95"/>
          <w:sz w:val="38"/>
        </w:rPr>
        <w:t>1.1 </w:t>
      </w:r>
      <w:r>
        <w:rPr>
          <w:b/>
          <w:color w:val="010202"/>
          <w:w w:val="95"/>
          <w:sz w:val="22"/>
        </w:rPr>
        <w:t>million older adults, </w:t>
      </w:r>
      <w:r>
        <w:rPr>
          <w:b/>
          <w:color w:val="010202"/>
          <w:w w:val="85"/>
          <w:sz w:val="22"/>
        </w:rPr>
        <w:t>caregivers, and professionals</w:t>
      </w:r>
    </w:p>
    <w:p>
      <w:pPr>
        <w:spacing w:before="109"/>
        <w:ind w:left="3252" w:right="0" w:firstLine="0"/>
        <w:jc w:val="left"/>
        <w:rPr>
          <w:b/>
          <w:sz w:val="30"/>
        </w:rPr>
      </w:pPr>
      <w:r>
        <w:rPr/>
        <w:br w:type="column"/>
      </w:r>
      <w:r>
        <w:rPr>
          <w:b/>
          <w:color w:val="DE5F26"/>
          <w:w w:val="90"/>
          <w:sz w:val="30"/>
        </w:rPr>
        <w:t>Advocacy</w:t>
      </w:r>
    </w:p>
    <w:p>
      <w:pPr>
        <w:spacing w:before="64"/>
        <w:ind w:left="3257" w:right="0" w:firstLine="0"/>
        <w:jc w:val="left"/>
        <w:rPr>
          <w:b/>
          <w:sz w:val="22"/>
        </w:rPr>
      </w:pPr>
      <w:r>
        <w:rPr>
          <w:b/>
          <w:color w:val="010202"/>
          <w:spacing w:val="6"/>
          <w:w w:val="95"/>
          <w:sz w:val="38"/>
        </w:rPr>
        <w:t>56%</w:t>
      </w:r>
      <w:r>
        <w:rPr>
          <w:b/>
          <w:color w:val="010202"/>
          <w:spacing w:val="-58"/>
          <w:w w:val="95"/>
          <w:sz w:val="38"/>
        </w:rPr>
        <w:t> </w:t>
      </w:r>
      <w:r>
        <w:rPr>
          <w:b/>
          <w:color w:val="010202"/>
          <w:w w:val="95"/>
          <w:sz w:val="22"/>
        </w:rPr>
        <w:t>of states engaged</w:t>
      </w:r>
    </w:p>
    <w:p>
      <w:pPr>
        <w:spacing w:before="16"/>
        <w:ind w:left="3257" w:right="0" w:firstLine="0"/>
        <w:jc w:val="left"/>
        <w:rPr>
          <w:b/>
          <w:sz w:val="22"/>
        </w:rPr>
      </w:pPr>
      <w:r>
        <w:rPr>
          <w:b/>
          <w:color w:val="010202"/>
          <w:w w:val="95"/>
          <w:sz w:val="38"/>
        </w:rPr>
        <w:t>500</w:t>
      </w:r>
      <w:r>
        <w:rPr>
          <w:b/>
          <w:color w:val="010202"/>
          <w:spacing w:val="-65"/>
          <w:w w:val="95"/>
          <w:sz w:val="38"/>
        </w:rPr>
        <w:t> </w:t>
      </w:r>
      <w:r>
        <w:rPr>
          <w:b/>
          <w:color w:val="010202"/>
          <w:w w:val="95"/>
          <w:sz w:val="22"/>
        </w:rPr>
        <w:t>public officials</w:t>
      </w:r>
    </w:p>
    <w:p>
      <w:pPr>
        <w:pStyle w:val="BodyText"/>
        <w:rPr>
          <w:b/>
          <w:sz w:val="44"/>
        </w:rPr>
      </w:pPr>
    </w:p>
    <w:p>
      <w:pPr>
        <w:spacing w:before="334"/>
        <w:ind w:left="368" w:right="0" w:firstLine="0"/>
        <w:jc w:val="left"/>
        <w:rPr>
          <w:b/>
          <w:sz w:val="30"/>
        </w:rPr>
      </w:pPr>
      <w:r>
        <w:rPr>
          <w:b/>
          <w:color w:val="DE5F26"/>
          <w:w w:val="95"/>
          <w:sz w:val="30"/>
        </w:rPr>
        <w:t>Falls Risk Screenings</w:t>
      </w:r>
    </w:p>
    <w:p>
      <w:pPr>
        <w:spacing w:before="69"/>
        <w:ind w:left="365" w:right="0" w:firstLine="0"/>
        <w:jc w:val="left"/>
        <w:rPr>
          <w:b/>
          <w:sz w:val="22"/>
        </w:rPr>
      </w:pPr>
      <w:r>
        <w:rPr>
          <w:b/>
          <w:color w:val="010202"/>
          <w:w w:val="95"/>
          <w:sz w:val="38"/>
        </w:rPr>
        <w:t>70%</w:t>
      </w:r>
      <w:r>
        <w:rPr>
          <w:b/>
          <w:color w:val="010202"/>
          <w:spacing w:val="-59"/>
          <w:w w:val="95"/>
          <w:sz w:val="38"/>
        </w:rPr>
        <w:t> </w:t>
      </w:r>
      <w:r>
        <w:rPr>
          <w:b/>
          <w:color w:val="010202"/>
          <w:w w:val="95"/>
          <w:sz w:val="22"/>
        </w:rPr>
        <w:t>of states screened</w:t>
      </w:r>
    </w:p>
    <w:p>
      <w:pPr>
        <w:spacing w:before="16"/>
        <w:ind w:left="365" w:right="0" w:firstLine="0"/>
        <w:jc w:val="left"/>
        <w:rPr>
          <w:b/>
          <w:sz w:val="22"/>
        </w:rPr>
      </w:pPr>
      <w:r>
        <w:rPr>
          <w:b/>
          <w:color w:val="010202"/>
          <w:spacing w:val="-5"/>
          <w:w w:val="95"/>
          <w:sz w:val="38"/>
        </w:rPr>
        <w:t>12,000 </w:t>
      </w:r>
      <w:r>
        <w:rPr>
          <w:b/>
          <w:color w:val="010202"/>
          <w:w w:val="95"/>
          <w:sz w:val="22"/>
        </w:rPr>
        <w:t>older adults and caregivers</w:t>
      </w:r>
    </w:p>
    <w:p>
      <w:pPr>
        <w:spacing w:after="0"/>
        <w:jc w:val="left"/>
        <w:rPr>
          <w:sz w:val="22"/>
        </w:rPr>
        <w:sectPr>
          <w:type w:val="continuous"/>
          <w:pgSz w:w="12240" w:h="15840"/>
          <w:pgMar w:top="1500" w:bottom="280" w:left="1600" w:right="980"/>
          <w:cols w:num="2" w:equalWidth="0">
            <w:col w:w="3100" w:space="40"/>
            <w:col w:w="6520"/>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p>
    <w:p>
      <w:pPr>
        <w:pStyle w:val="BodyText"/>
        <w:spacing w:line="316" w:lineRule="auto"/>
        <w:ind w:left="154" w:right="762"/>
        <w:rPr>
          <w:rFonts w:ascii="Lucida Sans"/>
        </w:rPr>
      </w:pPr>
      <w:r>
        <w:rPr>
          <w:color w:val="231F20"/>
        </w:rPr>
        <w:t>Falls Prevention Awareness Day 2019 was made possible in part by Centene Corporation. NCOA gratefully acknowledges our federal and national stakeholders, as well as the state  and local Falls Prevention Coalitions for participating in Falls Prevention Awareness </w:t>
      </w:r>
      <w:r>
        <w:rPr>
          <w:color w:val="231F20"/>
          <w:spacing w:val="-4"/>
        </w:rPr>
        <w:t>Day. </w:t>
      </w:r>
      <w:r>
        <w:rPr>
          <w:color w:val="231F20"/>
          <w:spacing w:val="-6"/>
        </w:rPr>
        <w:t>We </w:t>
      </w:r>
      <w:r>
        <w:rPr>
          <w:rFonts w:ascii="Lucida Sans"/>
          <w:color w:val="231F20"/>
          <w:w w:val="95"/>
        </w:rPr>
        <w:t>appreciate</w:t>
      </w:r>
      <w:r>
        <w:rPr>
          <w:rFonts w:ascii="Lucida Sans"/>
          <w:color w:val="231F20"/>
          <w:spacing w:val="-37"/>
          <w:w w:val="95"/>
        </w:rPr>
        <w:t> </w:t>
      </w:r>
      <w:r>
        <w:rPr>
          <w:rFonts w:ascii="Lucida Sans"/>
          <w:color w:val="231F20"/>
          <w:w w:val="95"/>
        </w:rPr>
        <w:t>their</w:t>
      </w:r>
      <w:r>
        <w:rPr>
          <w:rFonts w:ascii="Lucida Sans"/>
          <w:color w:val="231F20"/>
          <w:spacing w:val="-36"/>
          <w:w w:val="95"/>
        </w:rPr>
        <w:t> </w:t>
      </w:r>
      <w:r>
        <w:rPr>
          <w:rFonts w:ascii="Lucida Sans"/>
          <w:color w:val="231F20"/>
          <w:w w:val="95"/>
        </w:rPr>
        <w:t>year-round</w:t>
      </w:r>
      <w:r>
        <w:rPr>
          <w:rFonts w:ascii="Lucida Sans"/>
          <w:color w:val="231F20"/>
          <w:spacing w:val="-36"/>
          <w:w w:val="95"/>
        </w:rPr>
        <w:t> </w:t>
      </w:r>
      <w:r>
        <w:rPr>
          <w:rFonts w:ascii="Lucida Sans"/>
          <w:color w:val="231F20"/>
          <w:w w:val="95"/>
        </w:rPr>
        <w:t>efforts</w:t>
      </w:r>
      <w:r>
        <w:rPr>
          <w:rFonts w:ascii="Lucida Sans"/>
          <w:color w:val="231F20"/>
          <w:spacing w:val="-36"/>
          <w:w w:val="95"/>
        </w:rPr>
        <w:t> </w:t>
      </w:r>
      <w:r>
        <w:rPr>
          <w:rFonts w:ascii="Lucida Sans"/>
          <w:color w:val="231F20"/>
          <w:w w:val="95"/>
        </w:rPr>
        <w:t>to</w:t>
      </w:r>
      <w:r>
        <w:rPr>
          <w:rFonts w:ascii="Lucida Sans"/>
          <w:color w:val="231F20"/>
          <w:spacing w:val="-36"/>
          <w:w w:val="95"/>
        </w:rPr>
        <w:t> </w:t>
      </w:r>
      <w:r>
        <w:rPr>
          <w:rFonts w:ascii="Lucida Sans"/>
          <w:color w:val="231F20"/>
          <w:w w:val="95"/>
        </w:rPr>
        <w:t>prevent</w:t>
      </w:r>
      <w:r>
        <w:rPr>
          <w:rFonts w:ascii="Lucida Sans"/>
          <w:color w:val="231F20"/>
          <w:spacing w:val="-36"/>
          <w:w w:val="95"/>
        </w:rPr>
        <w:t> </w:t>
      </w:r>
      <w:r>
        <w:rPr>
          <w:rFonts w:ascii="Lucida Sans"/>
          <w:color w:val="231F20"/>
          <w:w w:val="95"/>
        </w:rPr>
        <w:t>falls</w:t>
      </w:r>
      <w:r>
        <w:rPr>
          <w:rFonts w:ascii="Lucida Sans"/>
          <w:color w:val="231F20"/>
          <w:spacing w:val="-36"/>
          <w:w w:val="95"/>
        </w:rPr>
        <w:t> </w:t>
      </w:r>
      <w:r>
        <w:rPr>
          <w:rFonts w:ascii="Lucida Sans"/>
          <w:color w:val="231F20"/>
          <w:w w:val="95"/>
        </w:rPr>
        <w:t>and</w:t>
      </w:r>
      <w:r>
        <w:rPr>
          <w:rFonts w:ascii="Lucida Sans"/>
          <w:color w:val="231F20"/>
          <w:spacing w:val="-36"/>
          <w:w w:val="95"/>
        </w:rPr>
        <w:t> </w:t>
      </w:r>
      <w:r>
        <w:rPr>
          <w:rFonts w:ascii="Lucida Sans"/>
          <w:color w:val="231F20"/>
          <w:w w:val="95"/>
        </w:rPr>
        <w:t>fall-related</w:t>
      </w:r>
      <w:r>
        <w:rPr>
          <w:rFonts w:ascii="Lucida Sans"/>
          <w:color w:val="231F20"/>
          <w:spacing w:val="-36"/>
          <w:w w:val="95"/>
        </w:rPr>
        <w:t> </w:t>
      </w:r>
      <w:r>
        <w:rPr>
          <w:rFonts w:ascii="Lucida Sans"/>
          <w:color w:val="231F20"/>
          <w:w w:val="95"/>
        </w:rPr>
        <w:t>injuries</w:t>
      </w:r>
      <w:r>
        <w:rPr>
          <w:rFonts w:ascii="Lucida Sans"/>
          <w:color w:val="231F20"/>
          <w:spacing w:val="-36"/>
          <w:w w:val="95"/>
        </w:rPr>
        <w:t> </w:t>
      </w:r>
      <w:r>
        <w:rPr>
          <w:rFonts w:ascii="Lucida Sans"/>
          <w:color w:val="231F20"/>
          <w:w w:val="95"/>
        </w:rPr>
        <w:t>among</w:t>
      </w:r>
      <w:r>
        <w:rPr>
          <w:rFonts w:ascii="Lucida Sans"/>
          <w:color w:val="231F20"/>
          <w:spacing w:val="-36"/>
          <w:w w:val="95"/>
        </w:rPr>
        <w:t> </w:t>
      </w:r>
      <w:r>
        <w:rPr>
          <w:rFonts w:ascii="Lucida Sans"/>
          <w:color w:val="231F20"/>
          <w:w w:val="95"/>
        </w:rPr>
        <w:t>older</w:t>
      </w:r>
      <w:r>
        <w:rPr>
          <w:rFonts w:ascii="Lucida Sans"/>
          <w:color w:val="231F20"/>
          <w:spacing w:val="-36"/>
          <w:w w:val="95"/>
        </w:rPr>
        <w:t> </w:t>
      </w:r>
      <w:r>
        <w:rPr>
          <w:rFonts w:ascii="Lucida Sans"/>
          <w:color w:val="231F20"/>
          <w:w w:val="95"/>
        </w:rPr>
        <w:t>adults.</w:t>
      </w:r>
    </w:p>
    <w:p>
      <w:pPr>
        <w:pStyle w:val="BodyText"/>
        <w:rPr>
          <w:rFonts w:ascii="Lucida Sans"/>
          <w:sz w:val="20"/>
        </w:rPr>
      </w:pPr>
    </w:p>
    <w:p>
      <w:pPr>
        <w:pStyle w:val="BodyText"/>
        <w:spacing w:before="7"/>
        <w:rPr>
          <w:rFonts w:ascii="Lucida Sans"/>
          <w:sz w:val="14"/>
        </w:rPr>
      </w:pPr>
    </w:p>
    <w:p>
      <w:pPr>
        <w:tabs>
          <w:tab w:pos="3463" w:val="left" w:leader="none"/>
        </w:tabs>
        <w:spacing w:line="20" w:lineRule="exact"/>
        <w:ind w:left="99" w:right="0" w:firstLine="0"/>
        <w:rPr>
          <w:rFonts w:ascii="Lucida Sans"/>
          <w:sz w:val="2"/>
        </w:rPr>
      </w:pPr>
      <w:r>
        <w:rPr>
          <w:rFonts w:ascii="Lucida Sans"/>
          <w:sz w:val="2"/>
        </w:rPr>
        <w:pict>
          <v:group style="width:59.05pt;height:.5pt;mso-position-horizontal-relative:char;mso-position-vertical-relative:line" coordorigin="0,0" coordsize="1181,10">
            <v:line style="position:absolute" from="0,5" to="1181,5" stroked="true" strokeweight=".5pt" strokecolor="#a7a9ac">
              <v:stroke dashstyle="solid"/>
            </v:line>
          </v:group>
        </w:pict>
      </w:r>
      <w:r>
        <w:rPr>
          <w:rFonts w:ascii="Lucida Sans"/>
          <w:sz w:val="2"/>
        </w:rPr>
      </w:r>
      <w:r>
        <w:rPr>
          <w:rFonts w:ascii="Lucida Sans"/>
          <w:sz w:val="2"/>
        </w:rPr>
        <w:tab/>
      </w:r>
      <w:r>
        <w:rPr>
          <w:rFonts w:ascii="Lucida Sans"/>
          <w:sz w:val="2"/>
        </w:rPr>
        <w:pict>
          <v:group style="width:139pt;height:.5pt;mso-position-horizontal-relative:char;mso-position-vertical-relative:line" coordorigin="0,0" coordsize="2780,10">
            <v:line style="position:absolute" from="0,5" to="2779,5" stroked="true" strokeweight=".5pt" strokecolor="#a7a9ac">
              <v:stroke dashstyle="solid"/>
            </v:line>
          </v:group>
        </w:pict>
      </w:r>
      <w:r>
        <w:rPr>
          <w:rFonts w:ascii="Lucida Sans"/>
          <w:sz w:val="2"/>
        </w:rPr>
      </w:r>
    </w:p>
    <w:p>
      <w:pPr>
        <w:spacing w:after="0" w:line="20" w:lineRule="exact"/>
        <w:rPr>
          <w:rFonts w:ascii="Lucida Sans"/>
          <w:sz w:val="2"/>
        </w:rPr>
        <w:sectPr>
          <w:headerReference w:type="even" r:id="rId28"/>
          <w:footerReference w:type="even" r:id="rId29"/>
          <w:pgSz w:w="12240" w:h="15840"/>
          <w:pgMar w:header="0" w:footer="0" w:top="0" w:bottom="0" w:left="1600" w:right="980"/>
        </w:sectPr>
      </w:pPr>
    </w:p>
    <w:p>
      <w:pPr>
        <w:spacing w:before="69"/>
        <w:ind w:left="139" w:right="0" w:firstLine="0"/>
        <w:jc w:val="left"/>
        <w:rPr>
          <w:b/>
          <w:sz w:val="24"/>
        </w:rPr>
      </w:pPr>
      <w:r>
        <w:rPr/>
        <w:pict>
          <v:group style="position:absolute;margin-left:0pt;margin-top:651.599976pt;width:612pt;height:140.4pt;mso-position-horizontal-relative:page;mso-position-vertical-relative:page;z-index:2176" coordorigin="0,13032" coordsize="12240,2808">
            <v:rect style="position:absolute;left:0;top:13032;width:12240;height:2808" filled="true" fillcolor="#1d417d" stroked="false">
              <v:fill type="solid"/>
            </v:rect>
            <v:shape style="position:absolute;left:1722;top:13465;width:2852;height:886" type="#_x0000_t75" stroked="false">
              <v:imagedata r:id="rId30" o:title=""/>
            </v:shape>
            <v:line style="position:absolute" from="5112,14422" to="9965,14422" stroked="true" strokeweight=".75pt" strokecolor="#e8ecee">
              <v:stroke dashstyle="solid"/>
            </v:line>
            <v:shape style="position:absolute;left:5140;top:13486;width:4833;height:582" type="#_x0000_t202" filled="false" stroked="false">
              <v:textbox inset="0,0,0,0">
                <w:txbxContent>
                  <w:p>
                    <w:pPr>
                      <w:spacing w:line="221" w:lineRule="exact" w:before="0"/>
                      <w:ind w:left="0" w:right="0" w:firstLine="0"/>
                      <w:jc w:val="left"/>
                      <w:rPr>
                        <w:rFonts w:ascii="Lucida Sans" w:hAnsi="Lucida Sans"/>
                        <w:sz w:val="19"/>
                      </w:rPr>
                    </w:pPr>
                    <w:r>
                      <w:rPr>
                        <w:rFonts w:ascii="Lucida Sans" w:hAnsi="Lucida Sans"/>
                        <w:color w:val="FFFFFF"/>
                        <w:w w:val="95"/>
                        <w:sz w:val="19"/>
                      </w:rPr>
                      <w:t>251</w:t>
                    </w:r>
                    <w:r>
                      <w:rPr>
                        <w:rFonts w:ascii="Lucida Sans" w:hAnsi="Lucida Sans"/>
                        <w:color w:val="FFFFFF"/>
                        <w:spacing w:val="-18"/>
                        <w:w w:val="95"/>
                        <w:sz w:val="19"/>
                      </w:rPr>
                      <w:t> </w:t>
                    </w:r>
                    <w:r>
                      <w:rPr>
                        <w:rFonts w:ascii="Lucida Sans" w:hAnsi="Lucida Sans"/>
                        <w:color w:val="FFFFFF"/>
                        <w:w w:val="95"/>
                        <w:sz w:val="19"/>
                      </w:rPr>
                      <w:t>18th</w:t>
                    </w:r>
                    <w:r>
                      <w:rPr>
                        <w:rFonts w:ascii="Lucida Sans" w:hAnsi="Lucida Sans"/>
                        <w:color w:val="FFFFFF"/>
                        <w:spacing w:val="-17"/>
                        <w:w w:val="95"/>
                        <w:sz w:val="19"/>
                      </w:rPr>
                      <w:t> </w:t>
                    </w:r>
                    <w:r>
                      <w:rPr>
                        <w:rFonts w:ascii="Lucida Sans" w:hAnsi="Lucida Sans"/>
                        <w:color w:val="FFFFFF"/>
                        <w:w w:val="95"/>
                        <w:sz w:val="19"/>
                      </w:rPr>
                      <w:t>Street</w:t>
                    </w:r>
                    <w:r>
                      <w:rPr>
                        <w:rFonts w:ascii="Lucida Sans" w:hAnsi="Lucida Sans"/>
                        <w:color w:val="FFFFFF"/>
                        <w:spacing w:val="-17"/>
                        <w:w w:val="95"/>
                        <w:sz w:val="19"/>
                      </w:rPr>
                      <w:t> </w:t>
                    </w:r>
                    <w:r>
                      <w:rPr>
                        <w:rFonts w:ascii="Lucida Sans" w:hAnsi="Lucida Sans"/>
                        <w:color w:val="FFFFFF"/>
                        <w:spacing w:val="2"/>
                        <w:w w:val="95"/>
                        <w:sz w:val="19"/>
                      </w:rPr>
                      <w:t>South,</w:t>
                    </w:r>
                    <w:r>
                      <w:rPr>
                        <w:rFonts w:ascii="Lucida Sans" w:hAnsi="Lucida Sans"/>
                        <w:color w:val="FFFFFF"/>
                        <w:spacing w:val="-17"/>
                        <w:w w:val="95"/>
                        <w:sz w:val="19"/>
                      </w:rPr>
                      <w:t> </w:t>
                    </w:r>
                    <w:r>
                      <w:rPr>
                        <w:rFonts w:ascii="Lucida Sans" w:hAnsi="Lucida Sans"/>
                        <w:color w:val="FFFFFF"/>
                        <w:spacing w:val="2"/>
                        <w:w w:val="95"/>
                        <w:sz w:val="19"/>
                      </w:rPr>
                      <w:t>Suite</w:t>
                    </w:r>
                    <w:r>
                      <w:rPr>
                        <w:rFonts w:ascii="Lucida Sans" w:hAnsi="Lucida Sans"/>
                        <w:color w:val="FFFFFF"/>
                        <w:spacing w:val="-17"/>
                        <w:w w:val="95"/>
                        <w:sz w:val="19"/>
                      </w:rPr>
                      <w:t> </w:t>
                    </w:r>
                    <w:r>
                      <w:rPr>
                        <w:rFonts w:ascii="Lucida Sans" w:hAnsi="Lucida Sans"/>
                        <w:color w:val="FFFFFF"/>
                        <w:w w:val="95"/>
                        <w:sz w:val="19"/>
                      </w:rPr>
                      <w:t>500</w:t>
                    </w:r>
                    <w:r>
                      <w:rPr>
                        <w:rFonts w:ascii="Lucida Sans" w:hAnsi="Lucida Sans"/>
                        <w:color w:val="FFFFFF"/>
                        <w:spacing w:val="-17"/>
                        <w:w w:val="95"/>
                        <w:sz w:val="19"/>
                      </w:rPr>
                      <w:t> </w:t>
                    </w:r>
                    <w:r>
                      <w:rPr>
                        <w:rFonts w:ascii="Lucida Sans" w:hAnsi="Lucida Sans"/>
                        <w:color w:val="FFFFFF"/>
                        <w:w w:val="95"/>
                        <w:sz w:val="19"/>
                      </w:rPr>
                      <w:t>•</w:t>
                    </w:r>
                    <w:r>
                      <w:rPr>
                        <w:rFonts w:ascii="Lucida Sans" w:hAnsi="Lucida Sans"/>
                        <w:color w:val="FFFFFF"/>
                        <w:spacing w:val="-17"/>
                        <w:w w:val="95"/>
                        <w:sz w:val="19"/>
                      </w:rPr>
                      <w:t> </w:t>
                    </w:r>
                    <w:r>
                      <w:rPr>
                        <w:rFonts w:ascii="Lucida Sans" w:hAnsi="Lucida Sans"/>
                        <w:color w:val="FFFFFF"/>
                        <w:spacing w:val="2"/>
                        <w:w w:val="95"/>
                        <w:sz w:val="19"/>
                      </w:rPr>
                      <w:t>Arlington,</w:t>
                    </w:r>
                    <w:r>
                      <w:rPr>
                        <w:rFonts w:ascii="Lucida Sans" w:hAnsi="Lucida Sans"/>
                        <w:color w:val="FFFFFF"/>
                        <w:spacing w:val="-17"/>
                        <w:w w:val="95"/>
                        <w:sz w:val="19"/>
                      </w:rPr>
                      <w:t> </w:t>
                    </w:r>
                    <w:r>
                      <w:rPr>
                        <w:rFonts w:ascii="Lucida Sans" w:hAnsi="Lucida Sans"/>
                        <w:color w:val="FFFFFF"/>
                        <w:spacing w:val="-3"/>
                        <w:w w:val="95"/>
                        <w:sz w:val="19"/>
                      </w:rPr>
                      <w:t>VA</w:t>
                    </w:r>
                    <w:r>
                      <w:rPr>
                        <w:rFonts w:ascii="Lucida Sans" w:hAnsi="Lucida Sans"/>
                        <w:color w:val="FFFFFF"/>
                        <w:spacing w:val="-17"/>
                        <w:w w:val="95"/>
                        <w:sz w:val="19"/>
                      </w:rPr>
                      <w:t> </w:t>
                    </w:r>
                    <w:r>
                      <w:rPr>
                        <w:rFonts w:ascii="Lucida Sans" w:hAnsi="Lucida Sans"/>
                        <w:color w:val="FFFFFF"/>
                        <w:spacing w:val="3"/>
                        <w:w w:val="95"/>
                        <w:sz w:val="19"/>
                      </w:rPr>
                      <w:t>22202</w:t>
                    </w:r>
                  </w:p>
                  <w:p>
                    <w:pPr>
                      <w:spacing w:before="136"/>
                      <w:ind w:left="0" w:right="0" w:firstLine="0"/>
                      <w:jc w:val="left"/>
                      <w:rPr>
                        <w:rFonts w:ascii="Lucida Sans" w:hAnsi="Lucida Sans"/>
                        <w:sz w:val="19"/>
                      </w:rPr>
                    </w:pPr>
                    <w:r>
                      <w:rPr>
                        <w:rFonts w:ascii="Lucida Sans" w:hAnsi="Lucida Sans"/>
                        <w:color w:val="FFFFFF"/>
                        <w:w w:val="90"/>
                        <w:sz w:val="19"/>
                      </w:rPr>
                      <w:t>571-527-3900 • ncoa.org • @NCOAging</w:t>
                    </w:r>
                  </w:p>
                </w:txbxContent>
              </v:textbox>
              <w10:wrap type="none"/>
            </v:shape>
            <v:shape style="position:absolute;left:5119;top:14760;width:4494;height:210" type="#_x0000_t202" filled="false" stroked="false">
              <v:textbox inset="0,0,0,0">
                <w:txbxContent>
                  <w:p>
                    <w:pPr>
                      <w:spacing w:before="2"/>
                      <w:ind w:left="0" w:right="0" w:firstLine="0"/>
                      <w:jc w:val="left"/>
                      <w:rPr>
                        <w:sz w:val="18"/>
                      </w:rPr>
                    </w:pPr>
                    <w:r>
                      <w:rPr>
                        <w:color w:val="FFFFFF"/>
                        <w:sz w:val="18"/>
                      </w:rPr>
                      <w:t>© 2020. National Council on Aging. All rights reserved.</w:t>
                    </w:r>
                  </w:p>
                </w:txbxContent>
              </v:textbox>
              <w10:wrap type="none"/>
            </v:shape>
            <w10:wrap type="none"/>
          </v:group>
        </w:pict>
      </w:r>
      <w:r>
        <w:rPr/>
        <w:pict>
          <v:group style="position:absolute;margin-left:.0pt;margin-top:0pt;width:612pt;height:73.850pt;mso-position-horizontal-relative:page;mso-position-vertical-relative:page;z-index:-12592" coordorigin="0,0" coordsize="12240,1477">
            <v:rect style="position:absolute;left:0;top:0;width:12240;height:1397" filled="true" fillcolor="#1d417d" stroked="false">
              <v:fill type="solid"/>
            </v:rect>
            <v:rect style="position:absolute;left:0;top:1396;width:12240;height:80" filled="true" fillcolor="#fec00f" stroked="false">
              <v:fill type="solid"/>
            </v:rect>
            <v:shape style="position:absolute;left:0;top:0;width:12240;height:1477" type="#_x0000_t202" filled="false" stroked="false">
              <v:textbox inset="0,0,0,0">
                <w:txbxContent>
                  <w:p>
                    <w:pPr>
                      <w:spacing w:line="240" w:lineRule="auto" w:before="0"/>
                      <w:rPr>
                        <w:b/>
                        <w:sz w:val="48"/>
                      </w:rPr>
                    </w:pPr>
                  </w:p>
                  <w:p>
                    <w:pPr>
                      <w:spacing w:before="337"/>
                      <w:ind w:left="1754" w:right="0" w:firstLine="0"/>
                      <w:jc w:val="left"/>
                      <w:rPr>
                        <w:b/>
                        <w:sz w:val="40"/>
                      </w:rPr>
                    </w:pPr>
                    <w:r>
                      <w:rPr>
                        <w:b/>
                        <w:color w:val="FFFFFF"/>
                        <w:sz w:val="40"/>
                      </w:rPr>
                      <w:t>ACKNOWLEDGEMENTS</w:t>
                    </w:r>
                  </w:p>
                </w:txbxContent>
              </v:textbox>
              <w10:wrap type="none"/>
            </v:shape>
            <w10:wrap type="none"/>
          </v:group>
        </w:pict>
      </w:r>
      <w:r>
        <w:rPr>
          <w:b/>
          <w:color w:val="1D417D"/>
          <w:spacing w:val="12"/>
          <w:w w:val="85"/>
          <w:sz w:val="24"/>
        </w:rPr>
        <w:t>SPONSORS</w:t>
      </w:r>
    </w:p>
    <w:p>
      <w:pPr>
        <w:pStyle w:val="BodyText"/>
        <w:spacing w:before="10"/>
        <w:rPr>
          <w:b/>
          <w:sz w:val="3"/>
        </w:rPr>
      </w:pPr>
    </w:p>
    <w:p>
      <w:pPr>
        <w:pStyle w:val="BodyText"/>
        <w:spacing w:line="20" w:lineRule="exact"/>
        <w:ind w:left="99"/>
        <w:rPr>
          <w:sz w:val="2"/>
        </w:rPr>
      </w:pPr>
      <w:r>
        <w:rPr>
          <w:sz w:val="2"/>
        </w:rPr>
        <w:pict>
          <v:group style="width:59.05pt;height:.5pt;mso-position-horizontal-relative:char;mso-position-vertical-relative:line" coordorigin="0,0" coordsize="1181,10">
            <v:line style="position:absolute" from="0,5" to="1181,5" stroked="true" strokeweight=".5pt" strokecolor="#a7a9ac">
              <v:stroke dashstyle="solid"/>
            </v:line>
          </v:group>
        </w:pict>
      </w:r>
      <w:r>
        <w:rPr>
          <w:sz w:val="2"/>
        </w:rPr>
      </w:r>
    </w:p>
    <w:p>
      <w:pPr>
        <w:pStyle w:val="ListParagraph"/>
        <w:numPr>
          <w:ilvl w:val="0"/>
          <w:numId w:val="1"/>
        </w:numPr>
        <w:tabs>
          <w:tab w:pos="463" w:val="left" w:leader="none"/>
          <w:tab w:pos="464" w:val="left" w:leader="none"/>
        </w:tabs>
        <w:spacing w:line="316" w:lineRule="auto" w:before="202" w:after="0"/>
        <w:ind w:left="463" w:right="38" w:hanging="324"/>
        <w:jc w:val="left"/>
        <w:rPr>
          <w:sz w:val="21"/>
        </w:rPr>
      </w:pPr>
      <w:r>
        <w:rPr>
          <w:rFonts w:ascii="Lucida Sans" w:hAnsi="Lucida Sans"/>
          <w:color w:val="231F20"/>
          <w:w w:val="95"/>
          <w:sz w:val="21"/>
        </w:rPr>
        <w:t>Allwell and</w:t>
      </w:r>
      <w:r>
        <w:rPr>
          <w:rFonts w:ascii="Lucida Sans" w:hAnsi="Lucida Sans"/>
          <w:color w:val="231F20"/>
          <w:spacing w:val="-38"/>
          <w:w w:val="95"/>
          <w:sz w:val="21"/>
        </w:rPr>
        <w:t> </w:t>
      </w:r>
      <w:r>
        <w:rPr>
          <w:rFonts w:ascii="Lucida Sans" w:hAnsi="Lucida Sans"/>
          <w:color w:val="231F20"/>
          <w:spacing w:val="-5"/>
          <w:w w:val="95"/>
          <w:sz w:val="21"/>
        </w:rPr>
        <w:t>Wellcare </w:t>
      </w:r>
      <w:r>
        <w:rPr>
          <w:color w:val="231F20"/>
          <w:sz w:val="21"/>
        </w:rPr>
        <w:t>by Centene</w:t>
      </w:r>
    </w:p>
    <w:p>
      <w:pPr>
        <w:pStyle w:val="BodyText"/>
        <w:spacing w:before="4"/>
        <w:rPr>
          <w:sz w:val="7"/>
        </w:rPr>
      </w:pPr>
    </w:p>
    <w:p>
      <w:pPr>
        <w:pStyle w:val="BodyText"/>
        <w:ind w:left="345" w:right="-360"/>
        <w:rPr>
          <w:sz w:val="20"/>
        </w:rPr>
      </w:pPr>
      <w:r>
        <w:rPr>
          <w:sz w:val="20"/>
        </w:rPr>
        <w:pict>
          <v:group style="width:112.3pt;height:27.2pt;mso-position-horizontal-relative:char;mso-position-vertical-relative:line" coordorigin="0,0" coordsize="2246,544">
            <v:shape style="position:absolute;left:0;top:0;width:2246;height:544" type="#_x0000_t75" stroked="false">
              <v:imagedata r:id="rId31" o:title=""/>
            </v:shape>
            <v:shape style="position:absolute;left:1991;top:26;width:38;height:43" coordorigin="1992,26" coordsize="38,43" path="m2015,26l1992,26,1992,69,1998,69,1998,50,2015,50,2014,49,2018,49,2021,48,2023,45,1998,45,1998,31,2024,31,2023,29,2021,28,2017,27,2015,26xm2015,50l2006,50,2007,50,2008,50,2009,51,2011,52,2012,53,2014,55,2015,57,2017,60,2022,69,2029,69,2021,55,2019,53,2017,51,2015,50,2015,50xm2024,31l2014,31,2016,32,2019,34,2020,36,2020,39,2020,40,2019,42,2018,43,2017,44,2014,45,2012,45,2023,45,2025,43,2026,41,2026,36,2025,33,2024,31xe" filled="true" fillcolor="#00467f" stroked="false">
              <v:path arrowok="t"/>
              <v:fill type="solid"/>
            </v:shape>
            <v:shape style="position:absolute;left:1973;top:13;width:71;height:71" coordorigin="1974,13" coordsize="71,71" path="m2009,13l1995,16,1984,24,1976,35,1974,48,1976,62,1984,73,1995,81,2009,83,2022,81,2027,78,2009,78,1997,75,1988,69,1982,60,1980,48,1982,37,1988,28,1997,21,2009,19,2027,19,2022,16,2009,13xm2027,19l2009,19,2020,21,2029,28,2036,37,2038,48,2036,60,2029,69,2020,75,2009,78,2027,78,2033,73,2041,62,2044,48,2041,35,2033,24,2027,19xe" filled="true" fillcolor="#00467f" stroked="false">
              <v:path arrowok="t"/>
              <v:fill type="solid"/>
            </v:shape>
          </v:group>
        </w:pict>
      </w:r>
      <w:r>
        <w:rPr>
          <w:sz w:val="20"/>
        </w:rPr>
      </w:r>
    </w:p>
    <w:p>
      <w:pPr>
        <w:pStyle w:val="Heading6"/>
      </w:pPr>
      <w:r>
        <w:rPr>
          <w:b w:val="0"/>
        </w:rPr>
        <w:br w:type="column"/>
      </w:r>
      <w:r>
        <w:rPr>
          <w:color w:val="1D417D"/>
          <w:w w:val="85"/>
        </w:rPr>
        <w:t>NATIONAL STAKEHOLDERS</w:t>
      </w:r>
    </w:p>
    <w:p>
      <w:pPr>
        <w:pStyle w:val="BodyText"/>
        <w:spacing w:before="8"/>
        <w:rPr>
          <w:b/>
          <w:sz w:val="5"/>
        </w:rPr>
      </w:pPr>
    </w:p>
    <w:p>
      <w:pPr>
        <w:pStyle w:val="BodyText"/>
        <w:spacing w:line="20" w:lineRule="exact"/>
        <w:ind w:left="59"/>
        <w:rPr>
          <w:sz w:val="2"/>
        </w:rPr>
      </w:pPr>
      <w:r>
        <w:rPr>
          <w:sz w:val="2"/>
        </w:rPr>
        <w:pict>
          <v:group style="width:139pt;height:.5pt;mso-position-horizontal-relative:char;mso-position-vertical-relative:line" coordorigin="0,0" coordsize="2780,10">
            <v:line style="position:absolute" from="0,5" to="2779,5" stroked="true" strokeweight=".5pt" strokecolor="#a7a9ac">
              <v:stroke dashstyle="solid"/>
            </v:line>
          </v:group>
        </w:pict>
      </w:r>
      <w:r>
        <w:rPr>
          <w:sz w:val="2"/>
        </w:rPr>
      </w:r>
    </w:p>
    <w:p>
      <w:pPr>
        <w:pStyle w:val="BodyText"/>
        <w:spacing w:before="11"/>
        <w:rPr>
          <w:b/>
        </w:rPr>
      </w:pPr>
    </w:p>
    <w:p>
      <w:pPr>
        <w:pStyle w:val="ListParagraph"/>
        <w:numPr>
          <w:ilvl w:val="0"/>
          <w:numId w:val="1"/>
        </w:numPr>
        <w:tabs>
          <w:tab w:pos="463" w:val="left" w:leader="none"/>
          <w:tab w:pos="464" w:val="left" w:leader="none"/>
        </w:tabs>
        <w:spacing w:line="240" w:lineRule="auto" w:before="0" w:after="0"/>
        <w:ind w:left="463" w:right="0" w:hanging="324"/>
        <w:jc w:val="left"/>
        <w:rPr>
          <w:sz w:val="21"/>
        </w:rPr>
      </w:pPr>
      <w:r>
        <w:rPr>
          <w:color w:val="231F20"/>
          <w:sz w:val="21"/>
        </w:rPr>
        <w:t>Administration for Community</w:t>
      </w:r>
      <w:r>
        <w:rPr>
          <w:color w:val="231F20"/>
          <w:spacing w:val="3"/>
          <w:sz w:val="21"/>
        </w:rPr>
        <w:t> </w:t>
      </w:r>
      <w:r>
        <w:rPr>
          <w:color w:val="231F20"/>
          <w:sz w:val="21"/>
        </w:rPr>
        <w:t>Living</w:t>
      </w:r>
    </w:p>
    <w:p>
      <w:pPr>
        <w:pStyle w:val="ListParagraph"/>
        <w:numPr>
          <w:ilvl w:val="0"/>
          <w:numId w:val="1"/>
        </w:numPr>
        <w:tabs>
          <w:tab w:pos="463" w:val="left" w:leader="none"/>
          <w:tab w:pos="464" w:val="left" w:leader="none"/>
        </w:tabs>
        <w:spacing w:line="240" w:lineRule="auto" w:before="72" w:after="0"/>
        <w:ind w:left="463" w:right="0" w:hanging="324"/>
        <w:jc w:val="left"/>
        <w:rPr>
          <w:sz w:val="21"/>
        </w:rPr>
      </w:pPr>
      <w:r>
        <w:rPr>
          <w:color w:val="231F20"/>
          <w:sz w:val="21"/>
        </w:rPr>
        <w:t>American Association on Health and</w:t>
      </w:r>
      <w:r>
        <w:rPr>
          <w:color w:val="231F20"/>
          <w:spacing w:val="4"/>
          <w:sz w:val="21"/>
        </w:rPr>
        <w:t> </w:t>
      </w:r>
      <w:r>
        <w:rPr>
          <w:color w:val="231F20"/>
          <w:sz w:val="21"/>
        </w:rPr>
        <w:t>Disability</w:t>
      </w:r>
    </w:p>
    <w:p>
      <w:pPr>
        <w:pStyle w:val="ListParagraph"/>
        <w:numPr>
          <w:ilvl w:val="0"/>
          <w:numId w:val="1"/>
        </w:numPr>
        <w:tabs>
          <w:tab w:pos="463" w:val="left" w:leader="none"/>
          <w:tab w:pos="464" w:val="left" w:leader="none"/>
        </w:tabs>
        <w:spacing w:line="240" w:lineRule="auto" w:before="73" w:after="0"/>
        <w:ind w:left="463" w:right="0" w:hanging="324"/>
        <w:jc w:val="left"/>
        <w:rPr>
          <w:sz w:val="21"/>
        </w:rPr>
      </w:pPr>
      <w:r>
        <w:rPr>
          <w:color w:val="231F20"/>
          <w:sz w:val="21"/>
        </w:rPr>
        <w:t>American Occupational Therapy</w:t>
      </w:r>
      <w:r>
        <w:rPr>
          <w:color w:val="231F20"/>
          <w:spacing w:val="2"/>
          <w:sz w:val="21"/>
        </w:rPr>
        <w:t> </w:t>
      </w:r>
      <w:r>
        <w:rPr>
          <w:color w:val="231F20"/>
          <w:sz w:val="21"/>
        </w:rPr>
        <w:t>Association</w:t>
      </w:r>
    </w:p>
    <w:p>
      <w:pPr>
        <w:pStyle w:val="ListParagraph"/>
        <w:numPr>
          <w:ilvl w:val="0"/>
          <w:numId w:val="1"/>
        </w:numPr>
        <w:tabs>
          <w:tab w:pos="463" w:val="left" w:leader="none"/>
          <w:tab w:pos="464" w:val="left" w:leader="none"/>
        </w:tabs>
        <w:spacing w:line="240" w:lineRule="auto" w:before="72" w:after="0"/>
        <w:ind w:left="463" w:right="0" w:hanging="324"/>
        <w:jc w:val="left"/>
        <w:rPr>
          <w:sz w:val="21"/>
        </w:rPr>
      </w:pPr>
      <w:r>
        <w:rPr>
          <w:color w:val="231F20"/>
          <w:sz w:val="21"/>
        </w:rPr>
        <w:t>American Physical Therapy</w:t>
      </w:r>
      <w:r>
        <w:rPr>
          <w:color w:val="231F20"/>
          <w:spacing w:val="6"/>
          <w:sz w:val="21"/>
        </w:rPr>
        <w:t> </w:t>
      </w:r>
      <w:r>
        <w:rPr>
          <w:color w:val="231F20"/>
          <w:sz w:val="21"/>
        </w:rPr>
        <w:t>Association</w:t>
      </w:r>
    </w:p>
    <w:p>
      <w:pPr>
        <w:pStyle w:val="ListParagraph"/>
        <w:numPr>
          <w:ilvl w:val="0"/>
          <w:numId w:val="1"/>
        </w:numPr>
        <w:tabs>
          <w:tab w:pos="463" w:val="left" w:leader="none"/>
          <w:tab w:pos="464" w:val="left" w:leader="none"/>
        </w:tabs>
        <w:spacing w:line="240" w:lineRule="auto" w:before="73" w:after="0"/>
        <w:ind w:left="463" w:right="0" w:hanging="324"/>
        <w:jc w:val="left"/>
        <w:rPr>
          <w:rFonts w:ascii="Lucida Sans" w:hAnsi="Lucida Sans"/>
          <w:sz w:val="21"/>
        </w:rPr>
      </w:pPr>
      <w:r>
        <w:rPr>
          <w:rFonts w:ascii="Lucida Sans" w:hAnsi="Lucida Sans"/>
          <w:color w:val="231F20"/>
          <w:w w:val="95"/>
          <w:sz w:val="21"/>
        </w:rPr>
        <w:t>American</w:t>
      </w:r>
      <w:r>
        <w:rPr>
          <w:rFonts w:ascii="Lucida Sans" w:hAnsi="Lucida Sans"/>
          <w:color w:val="231F20"/>
          <w:spacing w:val="-23"/>
          <w:w w:val="95"/>
          <w:sz w:val="21"/>
        </w:rPr>
        <w:t> </w:t>
      </w:r>
      <w:r>
        <w:rPr>
          <w:rFonts w:ascii="Lucida Sans" w:hAnsi="Lucida Sans"/>
          <w:color w:val="231F20"/>
          <w:w w:val="95"/>
          <w:sz w:val="21"/>
        </w:rPr>
        <w:t>Podiatric</w:t>
      </w:r>
      <w:r>
        <w:rPr>
          <w:rFonts w:ascii="Lucida Sans" w:hAnsi="Lucida Sans"/>
          <w:color w:val="231F20"/>
          <w:spacing w:val="-23"/>
          <w:w w:val="95"/>
          <w:sz w:val="21"/>
        </w:rPr>
        <w:t> </w:t>
      </w:r>
      <w:r>
        <w:rPr>
          <w:rFonts w:ascii="Lucida Sans" w:hAnsi="Lucida Sans"/>
          <w:color w:val="231F20"/>
          <w:w w:val="95"/>
          <w:sz w:val="21"/>
        </w:rPr>
        <w:t>Medical</w:t>
      </w:r>
      <w:r>
        <w:rPr>
          <w:rFonts w:ascii="Lucida Sans" w:hAnsi="Lucida Sans"/>
          <w:color w:val="231F20"/>
          <w:spacing w:val="-22"/>
          <w:w w:val="95"/>
          <w:sz w:val="21"/>
        </w:rPr>
        <w:t> </w:t>
      </w:r>
      <w:r>
        <w:rPr>
          <w:rFonts w:ascii="Lucida Sans" w:hAnsi="Lucida Sans"/>
          <w:color w:val="231F20"/>
          <w:w w:val="95"/>
          <w:sz w:val="21"/>
        </w:rPr>
        <w:t>Association</w:t>
      </w:r>
    </w:p>
    <w:p>
      <w:pPr>
        <w:pStyle w:val="ListParagraph"/>
        <w:numPr>
          <w:ilvl w:val="0"/>
          <w:numId w:val="1"/>
        </w:numPr>
        <w:tabs>
          <w:tab w:pos="463" w:val="left" w:leader="none"/>
          <w:tab w:pos="464" w:val="left" w:leader="none"/>
        </w:tabs>
        <w:spacing w:line="240" w:lineRule="auto" w:before="73" w:after="0"/>
        <w:ind w:left="463" w:right="0" w:hanging="324"/>
        <w:jc w:val="left"/>
        <w:rPr>
          <w:sz w:val="21"/>
        </w:rPr>
      </w:pPr>
      <w:r>
        <w:rPr>
          <w:color w:val="231F20"/>
          <w:sz w:val="21"/>
        </w:rPr>
        <w:t>American Society of Consultant</w:t>
      </w:r>
      <w:r>
        <w:rPr>
          <w:color w:val="231F20"/>
          <w:spacing w:val="5"/>
          <w:sz w:val="21"/>
        </w:rPr>
        <w:t> </w:t>
      </w:r>
      <w:r>
        <w:rPr>
          <w:color w:val="231F20"/>
          <w:sz w:val="21"/>
        </w:rPr>
        <w:t>Pharmacists</w:t>
      </w:r>
    </w:p>
    <w:p>
      <w:pPr>
        <w:pStyle w:val="ListParagraph"/>
        <w:numPr>
          <w:ilvl w:val="0"/>
          <w:numId w:val="1"/>
        </w:numPr>
        <w:tabs>
          <w:tab w:pos="463" w:val="left" w:leader="none"/>
          <w:tab w:pos="464" w:val="left" w:leader="none"/>
        </w:tabs>
        <w:spacing w:line="240" w:lineRule="auto" w:before="72" w:after="0"/>
        <w:ind w:left="463" w:right="0" w:hanging="324"/>
        <w:jc w:val="left"/>
        <w:rPr>
          <w:sz w:val="21"/>
        </w:rPr>
      </w:pPr>
      <w:r>
        <w:rPr>
          <w:color w:val="231F20"/>
          <w:sz w:val="21"/>
        </w:rPr>
        <w:t>Brain Injury Association of</w:t>
      </w:r>
      <w:r>
        <w:rPr>
          <w:color w:val="231F20"/>
          <w:spacing w:val="1"/>
          <w:sz w:val="21"/>
        </w:rPr>
        <w:t> </w:t>
      </w:r>
      <w:r>
        <w:rPr>
          <w:color w:val="231F20"/>
          <w:sz w:val="21"/>
        </w:rPr>
        <w:t>America</w:t>
      </w:r>
    </w:p>
    <w:p>
      <w:pPr>
        <w:pStyle w:val="ListParagraph"/>
        <w:numPr>
          <w:ilvl w:val="0"/>
          <w:numId w:val="1"/>
        </w:numPr>
        <w:tabs>
          <w:tab w:pos="463" w:val="left" w:leader="none"/>
          <w:tab w:pos="464" w:val="left" w:leader="none"/>
        </w:tabs>
        <w:spacing w:line="316" w:lineRule="auto" w:before="73" w:after="0"/>
        <w:ind w:left="463" w:right="1231" w:hanging="324"/>
        <w:jc w:val="left"/>
        <w:rPr>
          <w:sz w:val="21"/>
        </w:rPr>
      </w:pPr>
      <w:r>
        <w:rPr>
          <w:color w:val="231F20"/>
          <w:sz w:val="21"/>
        </w:rPr>
        <w:t>Centers for Disease Control and Prevention, National Center for Injury Prevention and</w:t>
      </w:r>
      <w:r>
        <w:rPr>
          <w:color w:val="231F20"/>
          <w:spacing w:val="26"/>
          <w:sz w:val="21"/>
        </w:rPr>
        <w:t> </w:t>
      </w:r>
      <w:r>
        <w:rPr>
          <w:color w:val="231F20"/>
          <w:spacing w:val="-4"/>
          <w:sz w:val="21"/>
        </w:rPr>
        <w:t>Control</w:t>
      </w:r>
    </w:p>
    <w:p>
      <w:pPr>
        <w:pStyle w:val="ListParagraph"/>
        <w:numPr>
          <w:ilvl w:val="0"/>
          <w:numId w:val="1"/>
        </w:numPr>
        <w:tabs>
          <w:tab w:pos="463" w:val="left" w:leader="none"/>
          <w:tab w:pos="464" w:val="left" w:leader="none"/>
        </w:tabs>
        <w:spacing w:line="242" w:lineRule="exact" w:before="0" w:after="0"/>
        <w:ind w:left="463" w:right="0" w:hanging="324"/>
        <w:jc w:val="left"/>
        <w:rPr>
          <w:sz w:val="21"/>
        </w:rPr>
      </w:pPr>
      <w:r>
        <w:rPr>
          <w:color w:val="231F20"/>
          <w:sz w:val="21"/>
        </w:rPr>
        <w:t>Evidence-Based Leadership</w:t>
      </w:r>
      <w:r>
        <w:rPr>
          <w:color w:val="231F20"/>
          <w:spacing w:val="1"/>
          <w:sz w:val="21"/>
        </w:rPr>
        <w:t> </w:t>
      </w:r>
      <w:r>
        <w:rPr>
          <w:color w:val="231F20"/>
          <w:sz w:val="21"/>
        </w:rPr>
        <w:t>Collaborative</w:t>
      </w:r>
    </w:p>
    <w:p>
      <w:pPr>
        <w:pStyle w:val="ListParagraph"/>
        <w:numPr>
          <w:ilvl w:val="0"/>
          <w:numId w:val="1"/>
        </w:numPr>
        <w:tabs>
          <w:tab w:pos="463" w:val="left" w:leader="none"/>
          <w:tab w:pos="464" w:val="left" w:leader="none"/>
        </w:tabs>
        <w:spacing w:line="240" w:lineRule="auto" w:before="72" w:after="0"/>
        <w:ind w:left="463" w:right="0" w:hanging="324"/>
        <w:jc w:val="left"/>
        <w:rPr>
          <w:sz w:val="21"/>
        </w:rPr>
      </w:pPr>
      <w:r>
        <w:rPr>
          <w:color w:val="231F20"/>
          <w:sz w:val="21"/>
        </w:rPr>
        <w:t>Genesis Rehab</w:t>
      </w:r>
      <w:r>
        <w:rPr>
          <w:color w:val="231F20"/>
          <w:spacing w:val="-1"/>
          <w:sz w:val="21"/>
        </w:rPr>
        <w:t> </w:t>
      </w:r>
      <w:r>
        <w:rPr>
          <w:color w:val="231F20"/>
          <w:sz w:val="21"/>
        </w:rPr>
        <w:t>Services</w:t>
      </w:r>
    </w:p>
    <w:p>
      <w:pPr>
        <w:pStyle w:val="ListParagraph"/>
        <w:numPr>
          <w:ilvl w:val="0"/>
          <w:numId w:val="1"/>
        </w:numPr>
        <w:tabs>
          <w:tab w:pos="463" w:val="left" w:leader="none"/>
          <w:tab w:pos="464" w:val="left" w:leader="none"/>
        </w:tabs>
        <w:spacing w:line="240" w:lineRule="auto" w:before="73" w:after="0"/>
        <w:ind w:left="463" w:right="0" w:hanging="324"/>
        <w:jc w:val="left"/>
        <w:rPr>
          <w:rFonts w:ascii="Lucida Sans" w:hAnsi="Lucida Sans"/>
          <w:sz w:val="21"/>
        </w:rPr>
      </w:pPr>
      <w:r>
        <w:rPr>
          <w:rFonts w:ascii="Lucida Sans" w:hAnsi="Lucida Sans"/>
          <w:color w:val="231F20"/>
          <w:sz w:val="21"/>
        </w:rPr>
        <w:t>Meals on Wheels</w:t>
      </w:r>
      <w:r>
        <w:rPr>
          <w:rFonts w:ascii="Lucida Sans" w:hAnsi="Lucida Sans"/>
          <w:color w:val="231F20"/>
          <w:spacing w:val="-34"/>
          <w:sz w:val="21"/>
        </w:rPr>
        <w:t> </w:t>
      </w:r>
      <w:r>
        <w:rPr>
          <w:rFonts w:ascii="Lucida Sans" w:hAnsi="Lucida Sans"/>
          <w:color w:val="231F20"/>
          <w:sz w:val="21"/>
        </w:rPr>
        <w:t>America</w:t>
      </w:r>
    </w:p>
    <w:p>
      <w:pPr>
        <w:pStyle w:val="ListParagraph"/>
        <w:numPr>
          <w:ilvl w:val="0"/>
          <w:numId w:val="1"/>
        </w:numPr>
        <w:tabs>
          <w:tab w:pos="463" w:val="left" w:leader="none"/>
          <w:tab w:pos="464" w:val="left" w:leader="none"/>
        </w:tabs>
        <w:spacing w:line="240" w:lineRule="auto" w:before="72" w:after="0"/>
        <w:ind w:left="463" w:right="0" w:hanging="324"/>
        <w:jc w:val="left"/>
        <w:rPr>
          <w:sz w:val="21"/>
        </w:rPr>
      </w:pPr>
      <w:r>
        <w:rPr>
          <w:color w:val="231F20"/>
          <w:sz w:val="21"/>
        </w:rPr>
        <w:t>National Alliance for Caregiving</w:t>
      </w:r>
    </w:p>
    <w:p>
      <w:pPr>
        <w:pStyle w:val="ListParagraph"/>
        <w:numPr>
          <w:ilvl w:val="0"/>
          <w:numId w:val="1"/>
        </w:numPr>
        <w:tabs>
          <w:tab w:pos="463" w:val="left" w:leader="none"/>
          <w:tab w:pos="464" w:val="left" w:leader="none"/>
        </w:tabs>
        <w:spacing w:line="240" w:lineRule="auto" w:before="73" w:after="0"/>
        <w:ind w:left="463" w:right="0" w:hanging="324"/>
        <w:jc w:val="left"/>
        <w:rPr>
          <w:sz w:val="21"/>
        </w:rPr>
      </w:pPr>
      <w:r>
        <w:rPr>
          <w:color w:val="231F20"/>
          <w:sz w:val="21"/>
        </w:rPr>
        <w:t>National Association of Area Agencies on</w:t>
      </w:r>
      <w:r>
        <w:rPr>
          <w:color w:val="231F20"/>
          <w:spacing w:val="3"/>
          <w:sz w:val="21"/>
        </w:rPr>
        <w:t> </w:t>
      </w:r>
      <w:r>
        <w:rPr>
          <w:color w:val="231F20"/>
          <w:sz w:val="21"/>
        </w:rPr>
        <w:t>Aging</w:t>
      </w:r>
    </w:p>
    <w:p>
      <w:pPr>
        <w:pStyle w:val="ListParagraph"/>
        <w:numPr>
          <w:ilvl w:val="0"/>
          <w:numId w:val="1"/>
        </w:numPr>
        <w:tabs>
          <w:tab w:pos="463" w:val="left" w:leader="none"/>
          <w:tab w:pos="464" w:val="left" w:leader="none"/>
        </w:tabs>
        <w:spacing w:line="240" w:lineRule="auto" w:before="72" w:after="0"/>
        <w:ind w:left="463" w:right="0" w:hanging="324"/>
        <w:jc w:val="left"/>
        <w:rPr>
          <w:sz w:val="21"/>
        </w:rPr>
      </w:pPr>
      <w:r>
        <w:rPr>
          <w:color w:val="231F20"/>
          <w:sz w:val="21"/>
        </w:rPr>
        <w:t>National Center for Healthy</w:t>
      </w:r>
      <w:r>
        <w:rPr>
          <w:color w:val="231F20"/>
          <w:spacing w:val="1"/>
          <w:sz w:val="21"/>
        </w:rPr>
        <w:t> </w:t>
      </w:r>
      <w:r>
        <w:rPr>
          <w:color w:val="231F20"/>
          <w:sz w:val="21"/>
        </w:rPr>
        <w:t>Housing</w:t>
      </w:r>
    </w:p>
    <w:p>
      <w:pPr>
        <w:pStyle w:val="ListParagraph"/>
        <w:numPr>
          <w:ilvl w:val="0"/>
          <w:numId w:val="1"/>
        </w:numPr>
        <w:tabs>
          <w:tab w:pos="463" w:val="left" w:leader="none"/>
          <w:tab w:pos="464" w:val="left" w:leader="none"/>
        </w:tabs>
        <w:spacing w:line="240" w:lineRule="auto" w:before="73" w:after="0"/>
        <w:ind w:left="463" w:right="0" w:hanging="324"/>
        <w:jc w:val="left"/>
        <w:rPr>
          <w:sz w:val="21"/>
        </w:rPr>
      </w:pPr>
      <w:r>
        <w:rPr>
          <w:color w:val="231F20"/>
          <w:sz w:val="21"/>
        </w:rPr>
        <w:t>National Indian Council on</w:t>
      </w:r>
      <w:r>
        <w:rPr>
          <w:color w:val="231F20"/>
          <w:spacing w:val="1"/>
          <w:sz w:val="21"/>
        </w:rPr>
        <w:t> </w:t>
      </w:r>
      <w:r>
        <w:rPr>
          <w:color w:val="231F20"/>
          <w:sz w:val="21"/>
        </w:rPr>
        <w:t>Aging</w:t>
      </w:r>
    </w:p>
    <w:p>
      <w:pPr>
        <w:pStyle w:val="ListParagraph"/>
        <w:numPr>
          <w:ilvl w:val="0"/>
          <w:numId w:val="1"/>
        </w:numPr>
        <w:tabs>
          <w:tab w:pos="463" w:val="left" w:leader="none"/>
          <w:tab w:pos="464" w:val="left" w:leader="none"/>
        </w:tabs>
        <w:spacing w:line="240" w:lineRule="auto" w:before="72" w:after="0"/>
        <w:ind w:left="463" w:right="0" w:hanging="324"/>
        <w:jc w:val="left"/>
        <w:rPr>
          <w:sz w:val="21"/>
        </w:rPr>
      </w:pPr>
      <w:r>
        <w:rPr>
          <w:color w:val="231F20"/>
          <w:sz w:val="21"/>
        </w:rPr>
        <w:t>National Osteoporosis</w:t>
      </w:r>
      <w:r>
        <w:rPr>
          <w:color w:val="231F20"/>
          <w:spacing w:val="1"/>
          <w:sz w:val="21"/>
        </w:rPr>
        <w:t> </w:t>
      </w:r>
      <w:r>
        <w:rPr>
          <w:color w:val="231F20"/>
          <w:sz w:val="21"/>
        </w:rPr>
        <w:t>Foundation</w:t>
      </w:r>
    </w:p>
    <w:p>
      <w:pPr>
        <w:pStyle w:val="ListParagraph"/>
        <w:numPr>
          <w:ilvl w:val="0"/>
          <w:numId w:val="1"/>
        </w:numPr>
        <w:tabs>
          <w:tab w:pos="463" w:val="left" w:leader="none"/>
          <w:tab w:pos="464" w:val="left" w:leader="none"/>
        </w:tabs>
        <w:spacing w:line="240" w:lineRule="auto" w:before="73" w:after="0"/>
        <w:ind w:left="463" w:right="0" w:hanging="324"/>
        <w:jc w:val="left"/>
        <w:rPr>
          <w:sz w:val="21"/>
        </w:rPr>
      </w:pPr>
      <w:r>
        <w:rPr>
          <w:color w:val="231F20"/>
          <w:sz w:val="21"/>
        </w:rPr>
        <w:t>National Senior Games Association</w:t>
      </w:r>
    </w:p>
    <w:p>
      <w:pPr>
        <w:pStyle w:val="ListParagraph"/>
        <w:numPr>
          <w:ilvl w:val="0"/>
          <w:numId w:val="1"/>
        </w:numPr>
        <w:tabs>
          <w:tab w:pos="463" w:val="left" w:leader="none"/>
          <w:tab w:pos="464" w:val="left" w:leader="none"/>
        </w:tabs>
        <w:spacing w:line="240" w:lineRule="auto" w:before="72" w:after="0"/>
        <w:ind w:left="463" w:right="0" w:hanging="324"/>
        <w:jc w:val="left"/>
        <w:rPr>
          <w:sz w:val="21"/>
        </w:rPr>
      </w:pPr>
      <w:r>
        <w:rPr>
          <w:color w:val="231F20"/>
          <w:sz w:val="21"/>
        </w:rPr>
        <w:t>Prevent</w:t>
      </w:r>
      <w:r>
        <w:rPr>
          <w:color w:val="231F20"/>
          <w:spacing w:val="-1"/>
          <w:sz w:val="21"/>
        </w:rPr>
        <w:t> </w:t>
      </w:r>
      <w:r>
        <w:rPr>
          <w:color w:val="231F20"/>
          <w:sz w:val="21"/>
        </w:rPr>
        <w:t>Blindness</w:t>
      </w:r>
    </w:p>
    <w:p>
      <w:pPr>
        <w:pStyle w:val="ListParagraph"/>
        <w:numPr>
          <w:ilvl w:val="0"/>
          <w:numId w:val="1"/>
        </w:numPr>
        <w:tabs>
          <w:tab w:pos="463" w:val="left" w:leader="none"/>
          <w:tab w:pos="464" w:val="left" w:leader="none"/>
        </w:tabs>
        <w:spacing w:line="240" w:lineRule="auto" w:before="73" w:after="0"/>
        <w:ind w:left="463" w:right="0" w:hanging="324"/>
        <w:jc w:val="left"/>
        <w:rPr>
          <w:sz w:val="21"/>
        </w:rPr>
      </w:pPr>
      <w:r>
        <w:rPr>
          <w:color w:val="231F20"/>
          <w:sz w:val="21"/>
        </w:rPr>
        <w:t>Rebuilding</w:t>
      </w:r>
      <w:r>
        <w:rPr>
          <w:color w:val="231F20"/>
          <w:spacing w:val="6"/>
          <w:sz w:val="21"/>
        </w:rPr>
        <w:t> </w:t>
      </w:r>
      <w:r>
        <w:rPr>
          <w:color w:val="231F20"/>
          <w:spacing w:val="-3"/>
          <w:sz w:val="21"/>
        </w:rPr>
        <w:t>Together</w:t>
      </w:r>
    </w:p>
    <w:p>
      <w:pPr>
        <w:pStyle w:val="ListParagraph"/>
        <w:numPr>
          <w:ilvl w:val="0"/>
          <w:numId w:val="1"/>
        </w:numPr>
        <w:tabs>
          <w:tab w:pos="463" w:val="left" w:leader="none"/>
          <w:tab w:pos="464" w:val="left" w:leader="none"/>
        </w:tabs>
        <w:spacing w:line="240" w:lineRule="auto" w:before="72" w:after="0"/>
        <w:ind w:left="463" w:right="0" w:hanging="324"/>
        <w:jc w:val="left"/>
        <w:rPr>
          <w:sz w:val="21"/>
        </w:rPr>
      </w:pPr>
      <w:r>
        <w:rPr>
          <w:color w:val="231F20"/>
          <w:sz w:val="21"/>
        </w:rPr>
        <w:t>Safe States</w:t>
      </w:r>
      <w:r>
        <w:rPr>
          <w:color w:val="231F20"/>
          <w:spacing w:val="-10"/>
          <w:sz w:val="21"/>
        </w:rPr>
        <w:t> </w:t>
      </w:r>
      <w:r>
        <w:rPr>
          <w:color w:val="231F20"/>
          <w:sz w:val="21"/>
        </w:rPr>
        <w:t>Alliance</w:t>
      </w:r>
    </w:p>
    <w:p>
      <w:pPr>
        <w:pStyle w:val="ListParagraph"/>
        <w:numPr>
          <w:ilvl w:val="0"/>
          <w:numId w:val="1"/>
        </w:numPr>
        <w:tabs>
          <w:tab w:pos="463" w:val="left" w:leader="none"/>
          <w:tab w:pos="464" w:val="left" w:leader="none"/>
        </w:tabs>
        <w:spacing w:line="316" w:lineRule="auto" w:before="73" w:after="0"/>
        <w:ind w:left="463" w:right="641" w:hanging="324"/>
        <w:jc w:val="left"/>
        <w:rPr>
          <w:sz w:val="21"/>
        </w:rPr>
      </w:pPr>
      <w:r>
        <w:rPr>
          <w:color w:val="231F20"/>
          <w:sz w:val="21"/>
        </w:rPr>
        <w:t>University of Southern California Leonard Davis </w:t>
      </w:r>
      <w:r>
        <w:rPr>
          <w:color w:val="231F20"/>
          <w:spacing w:val="-3"/>
          <w:sz w:val="21"/>
        </w:rPr>
        <w:t>School </w:t>
      </w:r>
      <w:r>
        <w:rPr>
          <w:color w:val="231F20"/>
          <w:sz w:val="21"/>
        </w:rPr>
        <w:t>of Gerontology, Fall Prevention Center of</w:t>
      </w:r>
      <w:r>
        <w:rPr>
          <w:color w:val="231F20"/>
          <w:spacing w:val="-7"/>
          <w:sz w:val="21"/>
        </w:rPr>
        <w:t> </w:t>
      </w:r>
      <w:r>
        <w:rPr>
          <w:color w:val="231F20"/>
          <w:sz w:val="21"/>
        </w:rPr>
        <w:t>Excellence</w:t>
      </w:r>
    </w:p>
    <w:p>
      <w:pPr>
        <w:pStyle w:val="ListParagraph"/>
        <w:numPr>
          <w:ilvl w:val="0"/>
          <w:numId w:val="1"/>
        </w:numPr>
        <w:tabs>
          <w:tab w:pos="463" w:val="left" w:leader="none"/>
          <w:tab w:pos="464" w:val="left" w:leader="none"/>
        </w:tabs>
        <w:spacing w:line="242" w:lineRule="exact" w:before="0" w:after="0"/>
        <w:ind w:left="463" w:right="0" w:hanging="324"/>
        <w:jc w:val="left"/>
        <w:rPr>
          <w:rFonts w:ascii="Lucida Sans" w:hAnsi="Lucida Sans"/>
          <w:sz w:val="21"/>
        </w:rPr>
      </w:pPr>
      <w:r>
        <w:rPr>
          <w:rFonts w:ascii="Lucida Sans" w:hAnsi="Lucida Sans"/>
          <w:color w:val="231F20"/>
          <w:sz w:val="21"/>
        </w:rPr>
        <w:t>YMCA of the</w:t>
      </w:r>
      <w:r>
        <w:rPr>
          <w:rFonts w:ascii="Lucida Sans" w:hAnsi="Lucida Sans"/>
          <w:color w:val="231F20"/>
          <w:spacing w:val="-29"/>
          <w:sz w:val="21"/>
        </w:rPr>
        <w:t> </w:t>
      </w:r>
      <w:r>
        <w:rPr>
          <w:rFonts w:ascii="Lucida Sans" w:hAnsi="Lucida Sans"/>
          <w:color w:val="231F20"/>
          <w:sz w:val="21"/>
        </w:rPr>
        <w:t>USA</w:t>
      </w:r>
    </w:p>
    <w:p>
      <w:pPr>
        <w:pStyle w:val="BodyText"/>
        <w:rPr>
          <w:rFonts w:ascii="Lucida Sans"/>
          <w:sz w:val="24"/>
        </w:rPr>
      </w:pPr>
    </w:p>
    <w:p>
      <w:pPr>
        <w:spacing w:before="193"/>
        <w:ind w:left="139" w:right="0" w:firstLine="0"/>
        <w:jc w:val="left"/>
        <w:rPr>
          <w:b/>
          <w:sz w:val="34"/>
        </w:rPr>
      </w:pPr>
      <w:r>
        <w:rPr>
          <w:b/>
          <w:color w:val="1D417D"/>
          <w:w w:val="95"/>
          <w:sz w:val="34"/>
        </w:rPr>
        <w:t>Learn more at ncoa.org/FallsWeek.</w:t>
      </w:r>
    </w:p>
    <w:sectPr>
      <w:type w:val="continuous"/>
      <w:pgSz w:w="12240" w:h="15840"/>
      <w:pgMar w:top="1500" w:bottom="280" w:left="1600" w:right="980"/>
      <w:cols w:num="2" w:equalWidth="0">
        <w:col w:w="2362" w:space="1043"/>
        <w:col w:w="625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Century Gothic">
    <w:altName w:val="Century Gothic"/>
    <w:charset w:val="0"/>
    <w:family w:val="swiss"/>
    <w:pitch w:val="variable"/>
  </w:font>
  <w:font w:name="Lucida Sans">
    <w:altName w:val="Lucida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74.440002pt;width:612pt;height:17.6pt;mso-position-horizontal-relative:page;mso-position-vertical-relative:page;z-index:-13696" coordorigin="0,15489" coordsize="12240,352">
          <v:rect style="position:absolute;left:6321;top:15488;width:5919;height:352" filled="true" fillcolor="#1d417d" stroked="false">
            <v:fill type="solid"/>
          </v:rect>
          <v:rect style="position:absolute;left:0;top:15488;width:5919;height:352" filled="true" fillcolor="#0064a6" stroked="false">
            <v:fill type="solid"/>
          </v:rect>
          <v:rect style="position:absolute;left:5918;top:15488;width:404;height:352" filled="true" fillcolor="#fec00f" stroked="false">
            <v:fill type="solid"/>
          </v:rect>
          <w10:wrap type="none"/>
        </v:group>
      </w:pict>
    </w:r>
    <w:r>
      <w:rPr/>
      <w:pict>
        <v:shape style="position:absolute;margin-left:301.600006pt;margin-top:774.880005pt;width:8.8pt;height:13.85pt;mso-position-horizontal-relative:page;mso-position-vertical-relative:page;z-index:-13672" type="#_x0000_t202" filled="false" stroked="false">
          <v:textbox inset="0,0,0,0">
            <w:txbxContent>
              <w:p>
                <w:pPr>
                  <w:spacing w:before="24"/>
                  <w:ind w:left="40" w:right="0" w:firstLine="0"/>
                  <w:jc w:val="left"/>
                  <w:rPr>
                    <w:b/>
                    <w:sz w:val="20"/>
                  </w:rPr>
                </w:pPr>
                <w:r>
                  <w:rPr/>
                  <w:fldChar w:fldCharType="begin"/>
                </w:r>
                <w:r>
                  <w:rPr>
                    <w:b/>
                    <w:color w:val="231F20"/>
                    <w:w w:val="86"/>
                    <w:sz w:val="20"/>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74.440002pt;width:612pt;height:17.6pt;mso-position-horizontal-relative:page;mso-position-vertical-relative:page;z-index:-13648" coordorigin="0,15489" coordsize="12240,352">
          <v:rect style="position:absolute;left:6321;top:15488;width:5919;height:352" filled="true" fillcolor="#0064a6" stroked="false">
            <v:fill type="solid"/>
          </v:rect>
          <v:rect style="position:absolute;left:0;top:15488;width:5919;height:352" filled="true" fillcolor="#1d417d" stroked="false">
            <v:fill type="solid"/>
          </v:rect>
          <v:rect style="position:absolute;left:5918;top:15488;width:404;height:352" filled="true" fillcolor="#fec00f" stroked="false">
            <v:fill type="solid"/>
          </v:rect>
          <w10:wrap type="none"/>
        </v:group>
      </w:pict>
    </w:r>
    <w:r>
      <w:rPr/>
      <w:pict>
        <v:shape style="position:absolute;margin-left:301.600006pt;margin-top:774.719971pt;width:8.8pt;height:13.85pt;mso-position-horizontal-relative:page;mso-position-vertical-relative:page;z-index:-13624" type="#_x0000_t202" filled="false" stroked="false">
          <v:textbox inset="0,0,0,0">
            <w:txbxContent>
              <w:p>
                <w:pPr>
                  <w:spacing w:before="24"/>
                  <w:ind w:left="40" w:right="0" w:firstLine="0"/>
                  <w:jc w:val="left"/>
                  <w:rPr>
                    <w:b/>
                    <w:sz w:val="20"/>
                  </w:rPr>
                </w:pPr>
                <w:r>
                  <w:rPr/>
                  <w:fldChar w:fldCharType="begin"/>
                </w:r>
                <w:r>
                  <w:rPr>
                    <w:b/>
                    <w:color w:val="231F20"/>
                    <w:w w:val="86"/>
                    <w:sz w:val="20"/>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612pt;height:46.08pt;mso-position-horizontal-relative:page;mso-position-vertical-relative:page;z-index:-13792" filled="true" fillcolor="#d7d9da" stroked="false">
          <v:fill type="solid"/>
          <w10:wrap type="none"/>
        </v:rect>
      </w:pict>
    </w:r>
    <w:r>
      <w:rPr/>
      <w:pict>
        <v:shape style="position:absolute;margin-left:26.360001pt;margin-top:20.572001pt;width:124.55pt;height:10.85pt;mso-position-horizontal-relative:page;mso-position-vertical-relative:page;z-index:-13768" type="#_x0000_t202" filled="false" stroked="false">
          <v:textbox inset="0,0,0,0">
            <w:txbxContent>
              <w:p>
                <w:pPr>
                  <w:spacing w:before="19"/>
                  <w:ind w:left="20" w:right="0" w:firstLine="0"/>
                  <w:jc w:val="left"/>
                  <w:rPr>
                    <w:rFonts w:ascii="Century Gothic"/>
                    <w:sz w:val="14"/>
                  </w:rPr>
                </w:pPr>
                <w:r>
                  <w:rPr>
                    <w:rFonts w:ascii="Century Gothic"/>
                    <w:color w:val="1D417D"/>
                    <w:sz w:val="14"/>
                  </w:rPr>
                  <w:t>NATIONAL COUNCIL ON AGING </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612pt;height:46.08pt;mso-position-horizontal-relative:page;mso-position-vertical-relative:page;z-index:-13744" filled="true" fillcolor="#d7d9da" stroked="false">
          <v:fill type="solid"/>
          <w10:wrap type="none"/>
        </v:rect>
      </w:pict>
    </w:r>
    <w:r>
      <w:rPr/>
      <w:pict>
        <v:shape style="position:absolute;margin-left:310.794312pt;margin-top:19.4198pt;width:271.6pt;height:14pt;mso-position-horizontal-relative:page;mso-position-vertical-relative:page;z-index:-13720" type="#_x0000_t202" filled="false" stroked="false">
          <v:textbox inset="0,0,0,0">
            <w:txbxContent>
              <w:p>
                <w:pPr>
                  <w:spacing w:before="27"/>
                  <w:ind w:left="20" w:right="0" w:firstLine="0"/>
                  <w:jc w:val="left"/>
                  <w:rPr>
                    <w:sz w:val="14"/>
                  </w:rPr>
                </w:pPr>
                <w:r>
                  <w:rPr>
                    <w:color w:val="1D417D"/>
                    <w:sz w:val="14"/>
                  </w:rPr>
                  <w:t>FALLS PRE VENTION AWARENESS DAY </w:t>
                </w:r>
                <w:r>
                  <w:rPr>
                    <w:b/>
                    <w:color w:val="FEC00F"/>
                    <w:sz w:val="20"/>
                  </w:rPr>
                  <w:t>| </w:t>
                </w:r>
                <w:r>
                  <w:rPr>
                    <w:color w:val="1D417D"/>
                    <w:sz w:val="14"/>
                  </w:rPr>
                  <w:t>IMPACT R EPORT — 2019</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63" w:hanging="325"/>
      </w:pPr>
      <w:rPr>
        <w:rFonts w:hint="default" w:ascii="Lucida Sans" w:hAnsi="Lucida Sans" w:eastAsia="Lucida Sans" w:cs="Lucida Sans"/>
        <w:color w:val="231F20"/>
        <w:w w:val="55"/>
        <w:sz w:val="21"/>
        <w:szCs w:val="21"/>
        <w:lang w:val="en-us" w:eastAsia="en-us" w:bidi="en-us"/>
      </w:rPr>
    </w:lvl>
    <w:lvl w:ilvl="1">
      <w:start w:val="0"/>
      <w:numFmt w:val="bullet"/>
      <w:lvlText w:val="•"/>
      <w:lvlJc w:val="left"/>
      <w:pPr>
        <w:ind w:left="650" w:hanging="325"/>
      </w:pPr>
      <w:rPr>
        <w:rFonts w:hint="default"/>
        <w:lang w:val="en-us" w:eastAsia="en-us" w:bidi="en-us"/>
      </w:rPr>
    </w:lvl>
    <w:lvl w:ilvl="2">
      <w:start w:val="0"/>
      <w:numFmt w:val="bullet"/>
      <w:lvlText w:val="•"/>
      <w:lvlJc w:val="left"/>
      <w:pPr>
        <w:ind w:left="840" w:hanging="325"/>
      </w:pPr>
      <w:rPr>
        <w:rFonts w:hint="default"/>
        <w:lang w:val="en-us" w:eastAsia="en-us" w:bidi="en-us"/>
      </w:rPr>
    </w:lvl>
    <w:lvl w:ilvl="3">
      <w:start w:val="0"/>
      <w:numFmt w:val="bullet"/>
      <w:lvlText w:val="•"/>
      <w:lvlJc w:val="left"/>
      <w:pPr>
        <w:ind w:left="1030" w:hanging="325"/>
      </w:pPr>
      <w:rPr>
        <w:rFonts w:hint="default"/>
        <w:lang w:val="en-us" w:eastAsia="en-us" w:bidi="en-us"/>
      </w:rPr>
    </w:lvl>
    <w:lvl w:ilvl="4">
      <w:start w:val="0"/>
      <w:numFmt w:val="bullet"/>
      <w:lvlText w:val="•"/>
      <w:lvlJc w:val="left"/>
      <w:pPr>
        <w:ind w:left="1220" w:hanging="325"/>
      </w:pPr>
      <w:rPr>
        <w:rFonts w:hint="default"/>
        <w:lang w:val="en-us" w:eastAsia="en-us" w:bidi="en-us"/>
      </w:rPr>
    </w:lvl>
    <w:lvl w:ilvl="5">
      <w:start w:val="0"/>
      <w:numFmt w:val="bullet"/>
      <w:lvlText w:val="•"/>
      <w:lvlJc w:val="left"/>
      <w:pPr>
        <w:ind w:left="1410" w:hanging="325"/>
      </w:pPr>
      <w:rPr>
        <w:rFonts w:hint="default"/>
        <w:lang w:val="en-us" w:eastAsia="en-us" w:bidi="en-us"/>
      </w:rPr>
    </w:lvl>
    <w:lvl w:ilvl="6">
      <w:start w:val="0"/>
      <w:numFmt w:val="bullet"/>
      <w:lvlText w:val="•"/>
      <w:lvlJc w:val="left"/>
      <w:pPr>
        <w:ind w:left="1600" w:hanging="325"/>
      </w:pPr>
      <w:rPr>
        <w:rFonts w:hint="default"/>
        <w:lang w:val="en-us" w:eastAsia="en-us" w:bidi="en-us"/>
      </w:rPr>
    </w:lvl>
    <w:lvl w:ilvl="7">
      <w:start w:val="0"/>
      <w:numFmt w:val="bullet"/>
      <w:lvlText w:val="•"/>
      <w:lvlJc w:val="left"/>
      <w:pPr>
        <w:ind w:left="1791" w:hanging="325"/>
      </w:pPr>
      <w:rPr>
        <w:rFonts w:hint="default"/>
        <w:lang w:val="en-us" w:eastAsia="en-us" w:bidi="en-us"/>
      </w:rPr>
    </w:lvl>
    <w:lvl w:ilvl="8">
      <w:start w:val="0"/>
      <w:numFmt w:val="bullet"/>
      <w:lvlText w:val="•"/>
      <w:lvlJc w:val="left"/>
      <w:pPr>
        <w:ind w:left="1981" w:hanging="325"/>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1"/>
      <w:szCs w:val="21"/>
      <w:lang w:val="en-us" w:eastAsia="en-us" w:bidi="en-us"/>
    </w:rPr>
  </w:style>
  <w:style w:styleId="Heading1" w:type="paragraph">
    <w:name w:val="Heading 1"/>
    <w:basedOn w:val="Normal"/>
    <w:uiPriority w:val="1"/>
    <w:qFormat/>
    <w:pPr>
      <w:spacing w:before="98"/>
      <w:outlineLvl w:val="1"/>
    </w:pPr>
    <w:rPr>
      <w:rFonts w:ascii="Arial" w:hAnsi="Arial" w:eastAsia="Arial" w:cs="Arial"/>
      <w:b/>
      <w:bCs/>
      <w:sz w:val="64"/>
      <w:szCs w:val="64"/>
      <w:lang w:val="en-us" w:eastAsia="en-us" w:bidi="en-us"/>
    </w:rPr>
  </w:style>
  <w:style w:styleId="Heading2" w:type="paragraph">
    <w:name w:val="Heading 2"/>
    <w:basedOn w:val="Normal"/>
    <w:uiPriority w:val="1"/>
    <w:qFormat/>
    <w:pPr>
      <w:spacing w:before="26"/>
      <w:outlineLvl w:val="2"/>
    </w:pPr>
    <w:rPr>
      <w:rFonts w:ascii="Arial" w:hAnsi="Arial" w:eastAsia="Arial" w:cs="Arial"/>
      <w:b/>
      <w:bCs/>
      <w:sz w:val="45"/>
      <w:szCs w:val="45"/>
      <w:lang w:val="en-us" w:eastAsia="en-us" w:bidi="en-us"/>
    </w:rPr>
  </w:style>
  <w:style w:styleId="Heading3" w:type="paragraph">
    <w:name w:val="Heading 3"/>
    <w:basedOn w:val="Normal"/>
    <w:uiPriority w:val="1"/>
    <w:qFormat/>
    <w:pPr>
      <w:spacing w:before="115"/>
      <w:ind w:left="358"/>
      <w:outlineLvl w:val="3"/>
    </w:pPr>
    <w:rPr>
      <w:rFonts w:ascii="Arial" w:hAnsi="Arial" w:eastAsia="Arial" w:cs="Arial"/>
      <w:b/>
      <w:bCs/>
      <w:sz w:val="40"/>
      <w:szCs w:val="40"/>
      <w:lang w:val="en-us" w:eastAsia="en-us" w:bidi="en-us"/>
    </w:rPr>
  </w:style>
  <w:style w:styleId="Heading4" w:type="paragraph">
    <w:name w:val="Heading 4"/>
    <w:basedOn w:val="Normal"/>
    <w:uiPriority w:val="1"/>
    <w:qFormat/>
    <w:pPr>
      <w:spacing w:before="7"/>
      <w:ind w:left="315"/>
      <w:outlineLvl w:val="4"/>
    </w:pPr>
    <w:rPr>
      <w:rFonts w:ascii="Arial" w:hAnsi="Arial" w:eastAsia="Arial" w:cs="Arial"/>
      <w:b/>
      <w:bCs/>
      <w:sz w:val="38"/>
      <w:szCs w:val="38"/>
      <w:lang w:val="en-us" w:eastAsia="en-us" w:bidi="en-us"/>
    </w:rPr>
  </w:style>
  <w:style w:styleId="Heading5" w:type="paragraph">
    <w:name w:val="Heading 5"/>
    <w:basedOn w:val="Normal"/>
    <w:uiPriority w:val="1"/>
    <w:qFormat/>
    <w:pPr>
      <w:spacing w:before="109"/>
      <w:ind w:left="368"/>
      <w:outlineLvl w:val="5"/>
    </w:pPr>
    <w:rPr>
      <w:rFonts w:ascii="Arial" w:hAnsi="Arial" w:eastAsia="Arial" w:cs="Arial"/>
      <w:b/>
      <w:bCs/>
      <w:sz w:val="30"/>
      <w:szCs w:val="30"/>
      <w:lang w:val="en-us" w:eastAsia="en-us" w:bidi="en-us"/>
    </w:rPr>
  </w:style>
  <w:style w:styleId="Heading6" w:type="paragraph">
    <w:name w:val="Heading 6"/>
    <w:basedOn w:val="Normal"/>
    <w:uiPriority w:val="1"/>
    <w:qFormat/>
    <w:pPr>
      <w:spacing w:before="68"/>
      <w:ind w:left="139"/>
      <w:outlineLvl w:val="6"/>
    </w:pPr>
    <w:rPr>
      <w:rFonts w:ascii="Arial" w:hAnsi="Arial" w:eastAsia="Arial" w:cs="Arial"/>
      <w:b/>
      <w:bCs/>
      <w:sz w:val="24"/>
      <w:szCs w:val="24"/>
      <w:lang w:val="en-us" w:eastAsia="en-us" w:bidi="en-us"/>
    </w:rPr>
  </w:style>
  <w:style w:styleId="Heading7" w:type="paragraph">
    <w:name w:val="Heading 7"/>
    <w:basedOn w:val="Normal"/>
    <w:uiPriority w:val="1"/>
    <w:qFormat/>
    <w:pPr>
      <w:spacing w:before="111"/>
      <w:outlineLvl w:val="7"/>
    </w:pPr>
    <w:rPr>
      <w:rFonts w:ascii="Arial" w:hAnsi="Arial" w:eastAsia="Arial" w:cs="Arial"/>
      <w:b/>
      <w:bCs/>
      <w:sz w:val="23"/>
      <w:szCs w:val="23"/>
      <w:lang w:val="en-us" w:eastAsia="en-us" w:bidi="en-us"/>
    </w:rPr>
  </w:style>
  <w:style w:styleId="ListParagraph" w:type="paragraph">
    <w:name w:val="List Paragraph"/>
    <w:basedOn w:val="Normal"/>
    <w:uiPriority w:val="1"/>
    <w:qFormat/>
    <w:pPr>
      <w:spacing w:before="73"/>
      <w:ind w:left="463" w:hanging="324"/>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2020-07-31T12:12:45Z</dcterms:created>
  <dcterms:modified xsi:type="dcterms:W3CDTF">2020-07-31T12:12:45Z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2020-02-21T00:00:00Z</vt:filetime>
  </property>
  <property fmtid="{D5CDD505-2E9C-101B-9397-08002B2CF9AE}" pid="3" name="Creator">
    <vt:lpwstr>Adobe InDesign 15.0 (Macintosh)</vt:lpwstr>
  </property>
  <property fmtid="{D5CDD505-2E9C-101B-9397-08002B2CF9AE}" pid="4" name="LastSaved">
    <vt:filetime>2020-07-31T00:00:00Z</vt:filetime>
  </property>
</Properties>
</file>