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0C4F" w14:textId="34D50250" w:rsidR="00590790" w:rsidRDefault="005B6940">
      <w:hyperlink r:id="rId4" w:history="1">
        <w:r w:rsidRPr="00B63CD5">
          <w:rPr>
            <w:rStyle w:val="Hyperlink"/>
          </w:rPr>
          <w:t>https://www.nutritioncare.org/Guidelines_and_Clinical_Resources/Malnutrition_Awareness_Week%E2%84%A2_Schedule/</w:t>
        </w:r>
      </w:hyperlink>
    </w:p>
    <w:p w14:paraId="3DE1C107" w14:textId="56B186ED" w:rsidR="005B6940" w:rsidRDefault="005B6940">
      <w:r>
        <w:rPr>
          <w:noProof/>
        </w:rPr>
        <w:drawing>
          <wp:inline distT="0" distB="0" distL="0" distR="0" wp14:anchorId="739206B0" wp14:editId="67C9DFBC">
            <wp:extent cx="8181975" cy="5594985"/>
            <wp:effectExtent l="0" t="0" r="9525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2873" cy="56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940" w:rsidSect="005B6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40"/>
    <w:rsid w:val="00590790"/>
    <w:rsid w:val="005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AA09"/>
  <w15:chartTrackingRefBased/>
  <w15:docId w15:val="{8DAC40BF-FD45-432A-B483-DC43310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utritioncare.org/Guidelines_and_Clinical_Resources/Malnutrition_Awareness_Week%E2%84%A2_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1</cp:revision>
  <dcterms:created xsi:type="dcterms:W3CDTF">2021-08-20T16:25:00Z</dcterms:created>
  <dcterms:modified xsi:type="dcterms:W3CDTF">2021-08-20T16:27:00Z</dcterms:modified>
</cp:coreProperties>
</file>