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B6DC" w14:textId="3CE101DE" w:rsidR="004472D1" w:rsidRDefault="009308DC">
      <w:pPr>
        <w:rPr>
          <w:rFonts w:cstheme="minorHAnsi"/>
          <w:b/>
          <w:bCs/>
          <w:i/>
          <w:iCs/>
          <w:u w:val="single"/>
        </w:rPr>
      </w:pPr>
      <w:r>
        <w:rPr>
          <w:noProof/>
        </w:rPr>
        <w:drawing>
          <wp:inline distT="0" distB="0" distL="0" distR="0" wp14:anchorId="1F117EF0" wp14:editId="617AE129">
            <wp:extent cx="5943600" cy="1196975"/>
            <wp:effectExtent l="0" t="0" r="0" b="3175"/>
            <wp:docPr id="4" name="Picture 4" descr="Graphical user interface, text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websit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2C4AE" w14:textId="421CBAD6" w:rsidR="004472D1" w:rsidRPr="00446FB1" w:rsidRDefault="004472D1">
      <w:pPr>
        <w:rPr>
          <w:rFonts w:cstheme="minorHAnsi"/>
          <w:b/>
          <w:bCs/>
          <w:i/>
          <w:iCs/>
          <w:u w:val="single"/>
        </w:rPr>
      </w:pPr>
      <w:r w:rsidRPr="00446FB1">
        <w:rPr>
          <w:rFonts w:cstheme="minorHAnsi"/>
          <w:b/>
          <w:bCs/>
          <w:i/>
          <w:iCs/>
          <w:u w:val="single"/>
        </w:rPr>
        <w:t>Let`s celebrate the Anniversary of the Senior Nutrition Program</w:t>
      </w:r>
    </w:p>
    <w:p w14:paraId="3DD44645" w14:textId="77777777" w:rsidR="00380A99" w:rsidRPr="003A7D74" w:rsidRDefault="00380A99" w:rsidP="003A7D74">
      <w:pPr>
        <w:pStyle w:val="Default"/>
        <w:rPr>
          <w:rFonts w:asciiTheme="minorHAnsi" w:hAnsiTheme="minorHAnsi" w:cstheme="minorHAnsi"/>
          <w:sz w:val="22"/>
          <w:szCs w:val="22"/>
          <w:lang w:val="en"/>
        </w:rPr>
      </w:pPr>
      <w:r w:rsidRPr="003A7D74">
        <w:rPr>
          <w:rFonts w:asciiTheme="minorHAnsi" w:hAnsiTheme="minorHAnsi" w:cstheme="minorHAnsi"/>
          <w:sz w:val="22"/>
          <w:szCs w:val="22"/>
          <w:lang w:val="en"/>
        </w:rPr>
        <w:t>Since 1972, the national Senior Nutrition Program has supported nutrition services for older adults across the country. Funded by the Older Americans Act (</w:t>
      </w:r>
      <w:hyperlink r:id="rId6" w:tgtFrame="_blank" w:history="1">
        <w:r w:rsidRPr="003A7D74">
          <w:rPr>
            <w:rFonts w:asciiTheme="minorHAnsi" w:hAnsiTheme="minorHAnsi" w:cstheme="minorHAnsi"/>
            <w:sz w:val="22"/>
            <w:szCs w:val="22"/>
            <w:lang w:val="en"/>
          </w:rPr>
          <w:t>OAA</w:t>
        </w:r>
      </w:hyperlink>
      <w:r w:rsidRPr="003A7D74">
        <w:rPr>
          <w:rFonts w:asciiTheme="minorHAnsi" w:hAnsiTheme="minorHAnsi" w:cstheme="minorHAnsi"/>
          <w:sz w:val="22"/>
          <w:szCs w:val="22"/>
          <w:lang w:val="en"/>
        </w:rPr>
        <w:t>), local programs serve as hubs where people 60+ find healthy meals and other vital services that strengthen social connections and promote well-being.</w:t>
      </w:r>
    </w:p>
    <w:p w14:paraId="2E62B590" w14:textId="77777777" w:rsidR="00C21EB6" w:rsidRPr="00380A99" w:rsidRDefault="00C21EB6" w:rsidP="00C21E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E4335C" w14:textId="5B637CC5" w:rsidR="00585B57" w:rsidRDefault="001964A9" w:rsidP="00585B57">
      <w:pPr>
        <w:pStyle w:val="Default"/>
        <w:rPr>
          <w:rFonts w:asciiTheme="minorHAnsi" w:hAnsiTheme="minorHAnsi" w:cstheme="minorHAnsi"/>
          <w:sz w:val="22"/>
          <w:szCs w:val="22"/>
          <w:lang w:val="en"/>
        </w:rPr>
      </w:pPr>
      <w:r w:rsidRPr="00380A99">
        <w:rPr>
          <w:rFonts w:asciiTheme="minorHAnsi" w:hAnsiTheme="minorHAnsi" w:cstheme="minorHAnsi"/>
          <w:sz w:val="22"/>
          <w:szCs w:val="22"/>
          <w:lang w:val="en"/>
        </w:rPr>
        <w:t>Each</w:t>
      </w:r>
      <w:r w:rsidR="004472D1" w:rsidRPr="00380A99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380A99">
        <w:rPr>
          <w:rFonts w:asciiTheme="minorHAnsi" w:hAnsiTheme="minorHAnsi" w:cstheme="minorHAnsi"/>
          <w:sz w:val="22"/>
          <w:szCs w:val="22"/>
          <w:lang w:val="en"/>
        </w:rPr>
        <w:t>March, </w:t>
      </w:r>
      <w:r w:rsidR="00446FB1" w:rsidRPr="00380A99">
        <w:rPr>
          <w:rFonts w:asciiTheme="minorHAnsi" w:hAnsiTheme="minorHAnsi" w:cstheme="minorHAnsi"/>
          <w:sz w:val="22"/>
          <w:szCs w:val="22"/>
          <w:lang w:val="en"/>
        </w:rPr>
        <w:t>the Administration for Community Living (ACL)</w:t>
      </w:r>
      <w:r w:rsidR="00B90EC1" w:rsidRPr="00380A99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446FB1" w:rsidRPr="00380A99">
        <w:rPr>
          <w:rFonts w:asciiTheme="minorHAnsi" w:hAnsiTheme="minorHAnsi" w:cstheme="minorHAnsi"/>
          <w:sz w:val="22"/>
          <w:szCs w:val="22"/>
          <w:lang w:val="en"/>
        </w:rPr>
        <w:t>celebrat</w:t>
      </w:r>
      <w:r w:rsidR="00F106C5">
        <w:rPr>
          <w:rFonts w:asciiTheme="minorHAnsi" w:hAnsiTheme="minorHAnsi" w:cstheme="minorHAnsi"/>
          <w:sz w:val="22"/>
          <w:szCs w:val="22"/>
          <w:lang w:val="en"/>
        </w:rPr>
        <w:t>es</w:t>
      </w:r>
      <w:r w:rsidR="00446FB1" w:rsidRPr="00380A99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F106C5">
        <w:rPr>
          <w:rFonts w:asciiTheme="minorHAnsi" w:eastAsia="Times New Roman" w:hAnsiTheme="minorHAnsi" w:cstheme="minorHAnsi"/>
          <w:sz w:val="22"/>
          <w:szCs w:val="22"/>
        </w:rPr>
        <w:t>the</w:t>
      </w:r>
      <w:r w:rsidR="00F106C5" w:rsidRPr="0063192E">
        <w:rPr>
          <w:rFonts w:asciiTheme="minorHAnsi" w:eastAsia="Times New Roman" w:hAnsiTheme="minorHAnsi" w:cstheme="minorHAnsi"/>
          <w:sz w:val="22"/>
          <w:szCs w:val="22"/>
        </w:rPr>
        <w:t xml:space="preserve"> program's anniversary and the many accomplishments of the national and local programs. </w:t>
      </w:r>
      <w:r w:rsidR="00F106C5">
        <w:rPr>
          <w:rFonts w:asciiTheme="minorHAnsi" w:eastAsia="Times New Roman" w:hAnsiTheme="minorHAnsi" w:cstheme="minorHAnsi"/>
          <w:sz w:val="22"/>
          <w:szCs w:val="22"/>
        </w:rPr>
        <w:t xml:space="preserve">They </w:t>
      </w:r>
      <w:r w:rsidR="00F106C5" w:rsidRPr="0063192E">
        <w:rPr>
          <w:rFonts w:asciiTheme="minorHAnsi" w:eastAsia="Times New Roman" w:hAnsiTheme="minorHAnsi" w:cstheme="minorHAnsi"/>
          <w:sz w:val="22"/>
          <w:szCs w:val="22"/>
        </w:rPr>
        <w:t xml:space="preserve">promote how nutrition services help people stay independent as they age, and </w:t>
      </w:r>
      <w:r w:rsidR="00F106C5">
        <w:rPr>
          <w:rFonts w:asciiTheme="minorHAnsi" w:eastAsia="Times New Roman" w:hAnsiTheme="minorHAnsi" w:cstheme="minorHAnsi"/>
          <w:sz w:val="22"/>
          <w:szCs w:val="22"/>
        </w:rPr>
        <w:t>they</w:t>
      </w:r>
      <w:r w:rsidR="00F106C5" w:rsidRPr="0063192E">
        <w:rPr>
          <w:rFonts w:asciiTheme="minorHAnsi" w:eastAsia="Times New Roman" w:hAnsiTheme="minorHAnsi" w:cstheme="minorHAnsi"/>
          <w:sz w:val="22"/>
          <w:szCs w:val="22"/>
        </w:rPr>
        <w:t xml:space="preserve"> highlight critical senior nutrition issues.</w:t>
      </w:r>
      <w:r w:rsidR="00F106C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106C5">
        <w:rPr>
          <w:rFonts w:asciiTheme="minorHAnsi" w:hAnsiTheme="minorHAnsi" w:cstheme="minorHAnsi"/>
          <w:sz w:val="22"/>
          <w:szCs w:val="22"/>
          <w:lang w:val="en"/>
        </w:rPr>
        <w:t>The</w:t>
      </w:r>
      <w:r w:rsidRPr="00380A99">
        <w:rPr>
          <w:rFonts w:asciiTheme="minorHAnsi" w:hAnsiTheme="minorHAnsi" w:cstheme="minorHAnsi"/>
          <w:sz w:val="22"/>
          <w:szCs w:val="22"/>
          <w:lang w:val="en"/>
        </w:rPr>
        <w:t xml:space="preserve"> Idaho Commission on Aging</w:t>
      </w:r>
      <w:r w:rsidR="004472D1" w:rsidRPr="00380A99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B05CC7">
        <w:rPr>
          <w:rFonts w:asciiTheme="minorHAnsi" w:hAnsiTheme="minorHAnsi" w:cstheme="minorHAnsi"/>
          <w:sz w:val="22"/>
          <w:szCs w:val="22"/>
          <w:lang w:val="en"/>
        </w:rPr>
        <w:t xml:space="preserve">(ICOA) </w:t>
      </w:r>
      <w:r w:rsidR="004472D1" w:rsidRPr="00380A99">
        <w:rPr>
          <w:rFonts w:asciiTheme="minorHAnsi" w:hAnsiTheme="minorHAnsi" w:cstheme="minorHAnsi"/>
          <w:sz w:val="22"/>
          <w:szCs w:val="22"/>
          <w:lang w:val="en"/>
        </w:rPr>
        <w:t xml:space="preserve">promotes </w:t>
      </w:r>
      <w:r w:rsidRPr="00380A99">
        <w:rPr>
          <w:rFonts w:asciiTheme="minorHAnsi" w:hAnsiTheme="minorHAnsi" w:cstheme="minorHAnsi"/>
          <w:sz w:val="22"/>
          <w:szCs w:val="22"/>
          <w:lang w:val="en"/>
        </w:rPr>
        <w:t>its anniversary by celebrating the program's rich history and tremendous value across the nation with Area Agencies on Aging and meal providers.</w:t>
      </w:r>
    </w:p>
    <w:p w14:paraId="1F0E744A" w14:textId="77777777" w:rsidR="00585B57" w:rsidRPr="00585B57" w:rsidRDefault="00585B57" w:rsidP="00585B57">
      <w:pPr>
        <w:pStyle w:val="Default"/>
        <w:rPr>
          <w:rFonts w:ascii="Europa-Light" w:hAnsi="Europa-Light" w:cs="Europa-Light"/>
        </w:rPr>
      </w:pPr>
    </w:p>
    <w:p w14:paraId="17343460" w14:textId="2A21D72A" w:rsidR="00127066" w:rsidRDefault="00585B57" w:rsidP="00585B57">
      <w:pPr>
        <w:pStyle w:val="Default"/>
        <w:rPr>
          <w:rFonts w:asciiTheme="minorHAnsi" w:hAnsiTheme="minorHAnsi" w:cstheme="minorHAnsi"/>
          <w:sz w:val="22"/>
          <w:szCs w:val="22"/>
          <w:lang w:val="en"/>
        </w:rPr>
      </w:pPr>
      <w:r w:rsidRPr="00585B57">
        <w:rPr>
          <w:rFonts w:ascii="Europa-Light" w:hAnsi="Europa-Light" w:cs="Europa-Light"/>
          <w:sz w:val="22"/>
          <w:szCs w:val="22"/>
        </w:rPr>
        <w:t xml:space="preserve">Our senior nutrition program provides nutrition services for older adults in our community, including home-delivered meals and meals served in group settings like senior centers. </w:t>
      </w:r>
    </w:p>
    <w:p w14:paraId="641A2AFB" w14:textId="351122EE" w:rsidR="00585B57" w:rsidRPr="00585B57" w:rsidRDefault="00B67F25" w:rsidP="00585B57">
      <w:pPr>
        <w:autoSpaceDE w:val="0"/>
        <w:autoSpaceDN w:val="0"/>
        <w:adjustRightInd w:val="0"/>
        <w:spacing w:after="0" w:line="240" w:lineRule="auto"/>
        <w:rPr>
          <w:rFonts w:ascii="Europa-Light" w:hAnsi="Europa-Light" w:cs="Europa-Light"/>
          <w:color w:val="000000"/>
          <w:sz w:val="24"/>
          <w:szCs w:val="24"/>
        </w:rPr>
      </w:pPr>
      <w:hyperlink r:id="rId7" w:history="1">
        <w:r w:rsidRPr="00B67F25">
          <w:rPr>
            <w:rStyle w:val="Hyperlink"/>
            <w:rFonts w:ascii="Europa-Light" w:hAnsi="Europa-Light" w:cs="Europa-Light"/>
            <w:sz w:val="24"/>
            <w:szCs w:val="24"/>
          </w:rPr>
          <w:t>https://aging.idaho.gov/event/free-malnutrition-webinar/</w:t>
        </w:r>
      </w:hyperlink>
    </w:p>
    <w:p w14:paraId="5078D47A" w14:textId="1EC2E0B1" w:rsidR="00127066" w:rsidRPr="00446FB1" w:rsidRDefault="00585B57" w:rsidP="00585B57">
      <w:pPr>
        <w:pStyle w:val="Default"/>
        <w:rPr>
          <w:rFonts w:asciiTheme="minorHAnsi" w:hAnsiTheme="minorHAnsi" w:cstheme="minorHAnsi"/>
          <w:sz w:val="22"/>
          <w:szCs w:val="22"/>
          <w:lang w:val="en"/>
        </w:rPr>
      </w:pPr>
      <w:r w:rsidRPr="00585B57">
        <w:rPr>
          <w:rFonts w:ascii="Europa-Light" w:hAnsi="Europa-Light" w:cs="Europa-Light"/>
          <w:sz w:val="22"/>
          <w:szCs w:val="22"/>
        </w:rPr>
        <w:t xml:space="preserve">Just this </w:t>
      </w:r>
      <w:r>
        <w:rPr>
          <w:rFonts w:ascii="Europa-Light" w:hAnsi="Europa-Light" w:cs="Europa-Light"/>
          <w:sz w:val="22"/>
          <w:szCs w:val="22"/>
        </w:rPr>
        <w:t>past Federal Fiscal Year</w:t>
      </w:r>
      <w:r w:rsidRPr="00585B57">
        <w:rPr>
          <w:rFonts w:ascii="Europa-Light" w:hAnsi="Europa-Light" w:cs="Europa-Light"/>
          <w:sz w:val="22"/>
          <w:szCs w:val="22"/>
        </w:rPr>
        <w:t xml:space="preserve">, </w:t>
      </w:r>
      <w:r w:rsidR="003A7D74">
        <w:rPr>
          <w:rFonts w:ascii="Europa-Light" w:hAnsi="Europa-Light" w:cs="Europa-Light"/>
          <w:sz w:val="22"/>
          <w:szCs w:val="22"/>
        </w:rPr>
        <w:t>our senior nutrition program provided</w:t>
      </w:r>
      <w:r w:rsidRPr="00585B57">
        <w:rPr>
          <w:rFonts w:ascii="Europa-Light" w:hAnsi="Europa-Light" w:cs="Europa-Light"/>
          <w:sz w:val="22"/>
          <w:szCs w:val="22"/>
        </w:rPr>
        <w:t xml:space="preserve"> </w:t>
      </w:r>
      <w:r w:rsidR="005F70C0">
        <w:rPr>
          <w:rFonts w:ascii="Europa-Light" w:hAnsi="Europa-Light" w:cs="Europa-Light"/>
          <w:sz w:val="22"/>
          <w:szCs w:val="22"/>
        </w:rPr>
        <w:t>1,104,721</w:t>
      </w:r>
      <w:r w:rsidRPr="00585B57">
        <w:rPr>
          <w:rFonts w:ascii="Europa-Light" w:hAnsi="Europa-Light" w:cs="Europa-Light"/>
          <w:sz w:val="22"/>
          <w:szCs w:val="22"/>
        </w:rPr>
        <w:t xml:space="preserve"> home-delivered meals and </w:t>
      </w:r>
      <w:r>
        <w:rPr>
          <w:rFonts w:ascii="Europa-Light" w:hAnsi="Europa-Light" w:cs="Europa-Light"/>
          <w:sz w:val="22"/>
          <w:szCs w:val="22"/>
        </w:rPr>
        <w:t xml:space="preserve">congregate </w:t>
      </w:r>
      <w:r w:rsidRPr="00585B57">
        <w:rPr>
          <w:rFonts w:ascii="Europa-Light" w:hAnsi="Europa-Light" w:cs="Europa-Light"/>
          <w:sz w:val="22"/>
          <w:szCs w:val="22"/>
        </w:rPr>
        <w:t>meals</w:t>
      </w:r>
      <w:r w:rsidR="003A7D74">
        <w:rPr>
          <w:rFonts w:ascii="Europa-Light" w:hAnsi="Europa-Light" w:cs="Europa-Light"/>
          <w:sz w:val="22"/>
          <w:szCs w:val="22"/>
        </w:rPr>
        <w:t xml:space="preserve"> in our community.</w:t>
      </w:r>
      <w:r>
        <w:rPr>
          <w:rFonts w:ascii="Europa-Light" w:hAnsi="Europa-Light" w:cs="Europa-Light"/>
          <w:sz w:val="22"/>
          <w:szCs w:val="22"/>
        </w:rPr>
        <w:t xml:space="preserve"> </w:t>
      </w:r>
      <w:r w:rsidRPr="00585B57">
        <w:rPr>
          <w:rFonts w:ascii="Europa-Light" w:hAnsi="Europa-Light" w:cs="Europa-Light"/>
          <w:sz w:val="22"/>
          <w:szCs w:val="22"/>
        </w:rPr>
        <w:t xml:space="preserve">But our program goes beyond food – </w:t>
      </w:r>
      <w:r w:rsidR="003A7D74" w:rsidRPr="00585B57">
        <w:rPr>
          <w:rFonts w:ascii="Europa-Light" w:hAnsi="Europa-Light" w:cs="Europa-Light"/>
          <w:sz w:val="22"/>
          <w:szCs w:val="22"/>
        </w:rPr>
        <w:t>Our services also offer a vital link to other home and community-based supports that increase socialization, independence, and well-being.</w:t>
      </w:r>
      <w:r w:rsidR="003A7D74">
        <w:rPr>
          <w:rFonts w:ascii="Europa-Light" w:hAnsi="Europa-Light" w:cs="Europa-Light"/>
          <w:sz w:val="22"/>
          <w:szCs w:val="22"/>
        </w:rPr>
        <w:t xml:space="preserve"> </w:t>
      </w:r>
      <w:r w:rsidR="00B05CC7">
        <w:rPr>
          <w:rFonts w:ascii="Europa-Light" w:hAnsi="Europa-Light" w:cs="Europa-Light"/>
          <w:sz w:val="22"/>
          <w:szCs w:val="22"/>
        </w:rPr>
        <w:t xml:space="preserve">ICOA </w:t>
      </w:r>
      <w:r w:rsidR="003A7D74">
        <w:rPr>
          <w:rFonts w:ascii="Europa-Light" w:hAnsi="Europa-Light" w:cs="Europa-Light"/>
          <w:sz w:val="22"/>
          <w:szCs w:val="22"/>
        </w:rPr>
        <w:t>and the</w:t>
      </w:r>
      <w:r w:rsidR="00B05CC7">
        <w:rPr>
          <w:rFonts w:ascii="Europa-Light" w:hAnsi="Europa-Light" w:cs="Europa-Light"/>
          <w:sz w:val="22"/>
          <w:szCs w:val="22"/>
        </w:rPr>
        <w:t>ir</w:t>
      </w:r>
      <w:r w:rsidR="003A7D74">
        <w:rPr>
          <w:rFonts w:ascii="Europa-Light" w:hAnsi="Europa-Light" w:cs="Europa-Light"/>
          <w:sz w:val="22"/>
          <w:szCs w:val="22"/>
        </w:rPr>
        <w:t xml:space="preserve"> six contracted Area Agencies on Aging </w:t>
      </w:r>
      <w:r w:rsidRPr="00585B57">
        <w:rPr>
          <w:rFonts w:ascii="Europa-Light" w:hAnsi="Europa-Light" w:cs="Europa-Light"/>
          <w:sz w:val="22"/>
          <w:szCs w:val="22"/>
        </w:rPr>
        <w:t xml:space="preserve">connect older adults with other community supports like </w:t>
      </w:r>
      <w:r w:rsidR="00882377">
        <w:rPr>
          <w:rFonts w:ascii="Europa-Light" w:hAnsi="Europa-Light" w:cs="Europa-Light"/>
          <w:sz w:val="22"/>
          <w:szCs w:val="22"/>
        </w:rPr>
        <w:t>F</w:t>
      </w:r>
      <w:r>
        <w:rPr>
          <w:rFonts w:ascii="Europa-Light" w:hAnsi="Europa-Light" w:cs="Europa-Light"/>
          <w:sz w:val="22"/>
          <w:szCs w:val="22"/>
        </w:rPr>
        <w:t xml:space="preserve">it and </w:t>
      </w:r>
      <w:r w:rsidR="00882377">
        <w:rPr>
          <w:rFonts w:ascii="Europa-Light" w:hAnsi="Europa-Light" w:cs="Europa-Light"/>
          <w:sz w:val="22"/>
          <w:szCs w:val="22"/>
        </w:rPr>
        <w:t>F</w:t>
      </w:r>
      <w:r>
        <w:rPr>
          <w:rFonts w:ascii="Europa-Light" w:hAnsi="Europa-Light" w:cs="Europa-Light"/>
          <w:sz w:val="22"/>
          <w:szCs w:val="22"/>
        </w:rPr>
        <w:t xml:space="preserve">all prevention classes, caregivers, transportation, adult protective services, </w:t>
      </w:r>
      <w:r w:rsidR="003A7D74">
        <w:rPr>
          <w:rFonts w:ascii="Europa-Light" w:hAnsi="Europa-Light" w:cs="Europa-Light"/>
          <w:sz w:val="22"/>
          <w:szCs w:val="22"/>
        </w:rPr>
        <w:t>Alzheimer`s, homemaker, and chore services and more.</w:t>
      </w:r>
    </w:p>
    <w:p w14:paraId="095C4BF0" w14:textId="77777777" w:rsidR="00127066" w:rsidRPr="00446FB1" w:rsidRDefault="00127066" w:rsidP="009260D4">
      <w:pPr>
        <w:pStyle w:val="Default"/>
        <w:rPr>
          <w:rFonts w:asciiTheme="minorHAnsi" w:hAnsiTheme="minorHAnsi" w:cstheme="minorHAnsi"/>
          <w:sz w:val="22"/>
          <w:szCs w:val="22"/>
          <w:lang w:val="en"/>
        </w:rPr>
      </w:pPr>
    </w:p>
    <w:p w14:paraId="6C9F62BA" w14:textId="01767287" w:rsidR="009260D4" w:rsidRPr="00446FB1" w:rsidRDefault="00446FB1" w:rsidP="009260D4">
      <w:pPr>
        <w:pStyle w:val="Default"/>
        <w:rPr>
          <w:rStyle w:val="Hyperlink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ACL</w:t>
      </w:r>
      <w:r w:rsidR="001964A9" w:rsidRPr="00446FB1">
        <w:rPr>
          <w:rFonts w:asciiTheme="minorHAnsi" w:hAnsiTheme="minorHAnsi" w:cstheme="minorHAnsi"/>
          <w:color w:val="auto"/>
          <w:sz w:val="22"/>
          <w:szCs w:val="22"/>
        </w:rPr>
        <w:t xml:space="preserve"> funds senior nutrition services, including home-delivered and congregate meals. For more </w:t>
      </w:r>
      <w:r w:rsidR="002C3D1E" w:rsidRPr="00446FB1">
        <w:rPr>
          <w:rFonts w:asciiTheme="minorHAnsi" w:hAnsiTheme="minorHAnsi" w:cstheme="minorHAnsi"/>
          <w:color w:val="auto"/>
          <w:sz w:val="22"/>
          <w:szCs w:val="22"/>
        </w:rPr>
        <w:t>resources</w:t>
      </w:r>
      <w:r w:rsidR="001964A9" w:rsidRPr="00446FB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C3D1E" w:rsidRPr="00446FB1">
        <w:rPr>
          <w:rFonts w:asciiTheme="minorHAnsi" w:hAnsiTheme="minorHAnsi" w:cstheme="minorHAnsi"/>
          <w:color w:val="auto"/>
          <w:sz w:val="22"/>
          <w:szCs w:val="22"/>
        </w:rPr>
        <w:t xml:space="preserve">follow ACL </w:t>
      </w:r>
      <w:r w:rsidR="00150FE0">
        <w:rPr>
          <w:rFonts w:asciiTheme="minorHAnsi" w:hAnsiTheme="minorHAnsi" w:cstheme="minorHAnsi"/>
          <w:color w:val="auto"/>
          <w:sz w:val="22"/>
          <w:szCs w:val="22"/>
        </w:rPr>
        <w:t>on</w:t>
      </w:r>
      <w:r w:rsidR="002C3D1E" w:rsidRPr="00446FB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8" w:history="1">
        <w:r w:rsidR="002C3D1E" w:rsidRPr="00661950">
          <w:rPr>
            <w:rStyle w:val="Hyperlink"/>
            <w:rFonts w:asciiTheme="minorHAnsi" w:hAnsiTheme="minorHAnsi" w:cstheme="minorHAnsi"/>
            <w:sz w:val="22"/>
            <w:szCs w:val="22"/>
          </w:rPr>
          <w:t>Face</w:t>
        </w:r>
        <w:r w:rsidR="002C3D1E" w:rsidRPr="00661950">
          <w:rPr>
            <w:rStyle w:val="Hyperlink"/>
            <w:rFonts w:asciiTheme="minorHAnsi" w:hAnsiTheme="minorHAnsi" w:cstheme="minorHAnsi"/>
            <w:sz w:val="22"/>
            <w:szCs w:val="22"/>
          </w:rPr>
          <w:t>b</w:t>
        </w:r>
        <w:r w:rsidR="002C3D1E" w:rsidRPr="00661950">
          <w:rPr>
            <w:rStyle w:val="Hyperlink"/>
            <w:rFonts w:asciiTheme="minorHAnsi" w:hAnsiTheme="minorHAnsi" w:cstheme="minorHAnsi"/>
            <w:sz w:val="22"/>
            <w:szCs w:val="22"/>
          </w:rPr>
          <w:t>ook</w:t>
        </w:r>
      </w:hyperlink>
      <w:r w:rsidR="002C3D1E" w:rsidRPr="00446FB1">
        <w:rPr>
          <w:rFonts w:asciiTheme="minorHAnsi" w:hAnsiTheme="minorHAnsi" w:cstheme="minorHAnsi"/>
          <w:color w:val="auto"/>
          <w:sz w:val="22"/>
          <w:szCs w:val="22"/>
        </w:rPr>
        <w:t xml:space="preserve"> and join the conversation via </w:t>
      </w:r>
      <w:hyperlink r:id="rId9" w:history="1">
        <w:r w:rsidR="005F70C0" w:rsidRPr="005F70C0">
          <w:rPr>
            <w:rFonts w:asciiTheme="minorHAnsi" w:hAnsiTheme="minorHAnsi" w:cstheme="minorBidi"/>
            <w:color w:val="0000FF"/>
            <w:sz w:val="22"/>
            <w:szCs w:val="22"/>
            <w:u w:val="single"/>
          </w:rPr>
          <w:t>Celebrate the Senior Nutrition Program | ACL Administration for Community Living</w:t>
        </w:r>
      </w:hyperlink>
    </w:p>
    <w:p w14:paraId="2CBD7C7C" w14:textId="7C5D69A6" w:rsidR="008145AA" w:rsidRPr="00446FB1" w:rsidRDefault="008145AA" w:rsidP="009260D4">
      <w:pPr>
        <w:pStyle w:val="Default"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58AEB6BA" w14:textId="232BF217" w:rsidR="00C21EB6" w:rsidRPr="00661950" w:rsidRDefault="00506510" w:rsidP="007B33A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u w:val="single"/>
        </w:rPr>
      </w:pPr>
      <w:r w:rsidRPr="00446FB1">
        <w:rPr>
          <w:rFonts w:cstheme="minorHAnsi"/>
          <w:b/>
          <w:bCs/>
          <w:i/>
          <w:iCs/>
          <w:u w:val="single"/>
        </w:rPr>
        <w:t xml:space="preserve">Please join the Idaho Commission on Aging in </w:t>
      </w:r>
      <w:r w:rsidR="000B4FC2">
        <w:rPr>
          <w:rFonts w:cstheme="minorHAnsi"/>
          <w:b/>
          <w:bCs/>
          <w:i/>
          <w:iCs/>
          <w:u w:val="single"/>
        </w:rPr>
        <w:t>spreading awareness about malnutrition and food insecurity and help to reduce hunger. E</w:t>
      </w:r>
      <w:r w:rsidR="008145AA" w:rsidRPr="00446FB1">
        <w:rPr>
          <w:rFonts w:cstheme="minorHAnsi"/>
          <w:b/>
          <w:bCs/>
          <w:i/>
          <w:iCs/>
          <w:u w:val="single"/>
        </w:rPr>
        <w:t>ncourage the elders to co</w:t>
      </w:r>
      <w:r w:rsidR="009308DC">
        <w:rPr>
          <w:rFonts w:cstheme="minorHAnsi"/>
          <w:b/>
          <w:bCs/>
          <w:i/>
          <w:iCs/>
          <w:u w:val="single"/>
        </w:rPr>
        <w:t xml:space="preserve">ngregate at a senior center </w:t>
      </w:r>
      <w:r w:rsidR="008145AA" w:rsidRPr="00446FB1">
        <w:rPr>
          <w:rFonts w:cstheme="minorHAnsi"/>
          <w:b/>
          <w:bCs/>
          <w:i/>
          <w:iCs/>
          <w:u w:val="single"/>
        </w:rPr>
        <w:t>at least weekly for healthy benefits for mind and body</w:t>
      </w:r>
      <w:r w:rsidR="008145AA" w:rsidRPr="00446FB1">
        <w:rPr>
          <w:rFonts w:cstheme="minorHAnsi"/>
          <w:i/>
          <w:iCs/>
          <w:u w:val="single"/>
        </w:rPr>
        <w:t>!</w:t>
      </w:r>
    </w:p>
    <w:p w14:paraId="3F2430CA" w14:textId="77777777" w:rsidR="00377597" w:rsidRPr="00446FB1" w:rsidRDefault="00377597" w:rsidP="007B33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E852A1" w14:textId="33B6D7F6" w:rsidR="00CE1569" w:rsidRPr="00CE1569" w:rsidRDefault="00D30F37" w:rsidP="007B33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6FB1">
        <w:rPr>
          <w:rFonts w:cstheme="minorHAnsi"/>
        </w:rPr>
        <w:t xml:space="preserve">For more information on Congregate Meal Sites and Home-Delivered Meals, please contact your local </w:t>
      </w:r>
      <w:hyperlink r:id="rId10" w:history="1">
        <w:r w:rsidR="0039500F" w:rsidRPr="00446FB1">
          <w:rPr>
            <w:rStyle w:val="Hyperlink"/>
            <w:rFonts w:cstheme="minorHAnsi"/>
          </w:rPr>
          <w:t>Area Agenc</w:t>
        </w:r>
        <w:r w:rsidR="0039500F" w:rsidRPr="00446FB1">
          <w:rPr>
            <w:rStyle w:val="Hyperlink"/>
            <w:rFonts w:cstheme="minorHAnsi"/>
          </w:rPr>
          <w:t>y</w:t>
        </w:r>
        <w:r w:rsidR="0039500F" w:rsidRPr="00446FB1">
          <w:rPr>
            <w:rStyle w:val="Hyperlink"/>
            <w:rFonts w:cstheme="minorHAnsi"/>
          </w:rPr>
          <w:t xml:space="preserve"> on Aging</w:t>
        </w:r>
      </w:hyperlink>
      <w:r w:rsidR="0039500F" w:rsidRPr="00446FB1">
        <w:rPr>
          <w:rFonts w:cstheme="minorHAnsi"/>
        </w:rPr>
        <w:t>.</w:t>
      </w:r>
    </w:p>
    <w:p w14:paraId="33ADABCE" w14:textId="77777777" w:rsidR="00903826" w:rsidRPr="00446FB1" w:rsidRDefault="00903826" w:rsidP="007B33A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14:paraId="56C447C6" w14:textId="10332E78" w:rsidR="00F23738" w:rsidRDefault="000B4FC2" w:rsidP="007B33A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Please join our free educational webinars on</w:t>
      </w:r>
      <w:r w:rsidR="00695386">
        <w:rPr>
          <w:rFonts w:eastAsia="Calibri" w:cstheme="minorHAnsi"/>
        </w:rPr>
        <w:t xml:space="preserve"> </w:t>
      </w:r>
      <w:r w:rsidR="005F70C0" w:rsidRPr="005F70C0">
        <w:rPr>
          <w:rFonts w:eastAsia="Calibri" w:cstheme="minorHAnsi"/>
          <w:i/>
          <w:iCs/>
        </w:rPr>
        <w:t>Maln</w:t>
      </w:r>
      <w:r w:rsidR="00695386" w:rsidRPr="005F70C0">
        <w:rPr>
          <w:rFonts w:eastAsia="Calibri" w:cstheme="minorHAnsi"/>
          <w:i/>
          <w:iCs/>
        </w:rPr>
        <w:t>utrition</w:t>
      </w:r>
      <w:hyperlink r:id="rId11" w:history="1">
        <w:r w:rsidRPr="00F31279">
          <w:rPr>
            <w:rStyle w:val="Hyperlink"/>
            <w:rFonts w:eastAsia="Calibri" w:cstheme="minorHAnsi"/>
          </w:rPr>
          <w:t xml:space="preserve"> </w:t>
        </w:r>
        <w:hyperlink r:id="rId12" w:history="1">
          <w:r w:rsidRPr="00F31279">
            <w:rPr>
              <w:rStyle w:val="Hyperlink"/>
              <w:rFonts w:eastAsia="Calibri" w:cstheme="minorHAnsi"/>
            </w:rPr>
            <w:t xml:space="preserve">March </w:t>
          </w:r>
          <w:r w:rsidR="00CE1569" w:rsidRPr="00F31279">
            <w:rPr>
              <w:rStyle w:val="Hyperlink"/>
              <w:rFonts w:eastAsia="Calibri" w:cstheme="minorHAnsi"/>
            </w:rPr>
            <w:t>1</w:t>
          </w:r>
          <w:r w:rsidR="005F70C0" w:rsidRPr="00F31279">
            <w:rPr>
              <w:rStyle w:val="Hyperlink"/>
              <w:rFonts w:eastAsia="Calibri" w:cstheme="minorHAnsi"/>
            </w:rPr>
            <w:t>9</w:t>
          </w:r>
          <w:r w:rsidRPr="00F31279">
            <w:rPr>
              <w:rStyle w:val="Hyperlink"/>
              <w:rFonts w:eastAsia="Calibri" w:cstheme="minorHAnsi"/>
              <w:vertAlign w:val="superscript"/>
            </w:rPr>
            <w:t>th</w:t>
          </w:r>
        </w:hyperlink>
      </w:hyperlink>
      <w:r w:rsidR="00695386">
        <w:rPr>
          <w:rFonts w:eastAsia="Calibri" w:cstheme="minorHAnsi"/>
        </w:rPr>
        <w:t xml:space="preserve"> at </w:t>
      </w:r>
      <w:r w:rsidR="005F70C0">
        <w:rPr>
          <w:rFonts w:eastAsia="Calibri" w:cstheme="minorHAnsi"/>
        </w:rPr>
        <w:t>10:00am</w:t>
      </w:r>
      <w:r w:rsidR="00695386">
        <w:rPr>
          <w:rFonts w:eastAsia="Calibri" w:cstheme="minorHAnsi"/>
        </w:rPr>
        <w:t xml:space="preserve"> Mountain Time</w:t>
      </w:r>
      <w:r w:rsidR="00CE1569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and </w:t>
      </w:r>
      <w:r w:rsidR="005F70C0">
        <w:rPr>
          <w:rFonts w:eastAsia="Calibri" w:cstheme="minorHAnsi"/>
        </w:rPr>
        <w:t>on</w:t>
      </w:r>
      <w:r>
        <w:rPr>
          <w:rFonts w:eastAsia="Calibri" w:cstheme="minorHAnsi"/>
        </w:rPr>
        <w:t xml:space="preserve"> </w:t>
      </w:r>
      <w:r w:rsidR="005F70C0" w:rsidRPr="005F70C0">
        <w:rPr>
          <w:rFonts w:eastAsia="Calibri" w:cstheme="minorHAnsi"/>
          <w:i/>
          <w:iCs/>
        </w:rPr>
        <w:t>Connection in Every Bite</w:t>
      </w:r>
      <w:r w:rsidR="00695386">
        <w:rPr>
          <w:rFonts w:eastAsia="Calibri" w:cstheme="minorHAnsi"/>
        </w:rPr>
        <w:t xml:space="preserve"> </w:t>
      </w:r>
      <w:hyperlink r:id="rId13" w:history="1">
        <w:r w:rsidR="005F70C0" w:rsidRPr="00B67F25">
          <w:rPr>
            <w:rStyle w:val="Hyperlink"/>
          </w:rPr>
          <w:t>March 21</w:t>
        </w:r>
        <w:r w:rsidR="005F70C0" w:rsidRPr="00B67F25">
          <w:rPr>
            <w:rStyle w:val="Hyperlink"/>
            <w:vertAlign w:val="superscript"/>
          </w:rPr>
          <w:t>st</w:t>
        </w:r>
      </w:hyperlink>
      <w:r w:rsidR="005F70C0">
        <w:t xml:space="preserve"> at </w:t>
      </w:r>
      <w:r w:rsidR="005F70C0">
        <w:rPr>
          <w:rFonts w:eastAsia="Calibri" w:cstheme="minorHAnsi"/>
        </w:rPr>
        <w:t>2</w:t>
      </w:r>
      <w:r w:rsidR="00695386">
        <w:rPr>
          <w:rFonts w:eastAsia="Calibri" w:cstheme="minorHAnsi"/>
        </w:rPr>
        <w:t>:30</w:t>
      </w:r>
      <w:r w:rsidR="005F70C0">
        <w:rPr>
          <w:rFonts w:eastAsia="Calibri" w:cstheme="minorHAnsi"/>
        </w:rPr>
        <w:t>pm</w:t>
      </w:r>
      <w:r w:rsidR="00695386">
        <w:rPr>
          <w:rFonts w:eastAsia="Calibri" w:cstheme="minorHAnsi"/>
        </w:rPr>
        <w:t xml:space="preserve"> Mountain Time</w:t>
      </w:r>
      <w:r>
        <w:rPr>
          <w:rFonts w:eastAsia="Calibri" w:cstheme="minorHAnsi"/>
        </w:rPr>
        <w:t xml:space="preserve">. </w:t>
      </w:r>
      <w:r w:rsidR="009D271F" w:rsidRPr="00446FB1">
        <w:rPr>
          <w:rFonts w:eastAsia="Calibri" w:cstheme="minorHAnsi"/>
        </w:rPr>
        <w:t>For additional nutrition information</w:t>
      </w:r>
      <w:r w:rsidR="006B4449" w:rsidRPr="00446FB1">
        <w:rPr>
          <w:rFonts w:eastAsia="Calibri" w:cstheme="minorHAnsi"/>
        </w:rPr>
        <w:t xml:space="preserve"> </w:t>
      </w:r>
      <w:r w:rsidR="009D271F" w:rsidRPr="00446FB1">
        <w:rPr>
          <w:rFonts w:eastAsia="Calibri" w:cstheme="minorHAnsi"/>
        </w:rPr>
        <w:t xml:space="preserve">please visit </w:t>
      </w:r>
      <w:r>
        <w:rPr>
          <w:rFonts w:eastAsia="Calibri" w:cstheme="minorHAnsi"/>
        </w:rPr>
        <w:t xml:space="preserve">the </w:t>
      </w:r>
      <w:hyperlink r:id="rId14" w:history="1">
        <w:r w:rsidR="009D271F" w:rsidRPr="00446FB1">
          <w:rPr>
            <w:rStyle w:val="Hyperlink"/>
            <w:rFonts w:eastAsia="Calibri" w:cstheme="minorHAnsi"/>
          </w:rPr>
          <w:t>ICOA</w:t>
        </w:r>
      </w:hyperlink>
      <w:r w:rsidR="009D271F" w:rsidRPr="00446FB1">
        <w:rPr>
          <w:rFonts w:eastAsia="Calibri" w:cstheme="minorHAnsi"/>
        </w:rPr>
        <w:t xml:space="preserve"> website</w:t>
      </w:r>
      <w:r w:rsidR="00F23738">
        <w:rPr>
          <w:rFonts w:eastAsia="Calibri" w:cstheme="minorHAnsi"/>
        </w:rPr>
        <w:t xml:space="preserve"> and follow</w:t>
      </w:r>
      <w:r w:rsidR="00773F21">
        <w:rPr>
          <w:rFonts w:eastAsia="Calibri" w:cstheme="minorHAnsi"/>
        </w:rPr>
        <w:t xml:space="preserve"> us</w:t>
      </w:r>
      <w:r w:rsidR="00F23738">
        <w:rPr>
          <w:rFonts w:eastAsia="Calibri" w:cstheme="minorHAnsi"/>
        </w:rPr>
        <w:t xml:space="preserve"> on Twitter and Facebook.</w:t>
      </w:r>
    </w:p>
    <w:p w14:paraId="43BB3B47" w14:textId="7FF0DFBD" w:rsidR="00661950" w:rsidRDefault="00661950" w:rsidP="007B33A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 </w:t>
      </w:r>
    </w:p>
    <w:p w14:paraId="12AC5432" w14:textId="478E9371" w:rsidR="00494176" w:rsidRPr="00661950" w:rsidRDefault="00A952E6" w:rsidP="007B33A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446FB1">
        <w:rPr>
          <w:rFonts w:eastAsia="Calibri" w:cstheme="minorHAnsi"/>
        </w:rPr>
        <w:t xml:space="preserve">Visit </w:t>
      </w:r>
      <w:hyperlink r:id="rId15" w:history="1">
        <w:r w:rsidR="0039500F" w:rsidRPr="00446FB1">
          <w:rPr>
            <w:rStyle w:val="Hyperlink"/>
            <w:rFonts w:cstheme="minorHAnsi"/>
          </w:rPr>
          <w:t>here</w:t>
        </w:r>
      </w:hyperlink>
      <w:r w:rsidR="0039500F" w:rsidRPr="00446FB1">
        <w:rPr>
          <w:rFonts w:cstheme="minorHAnsi"/>
        </w:rPr>
        <w:t xml:space="preserve"> </w:t>
      </w:r>
      <w:r w:rsidRPr="00446FB1">
        <w:rPr>
          <w:rFonts w:eastAsia="Calibri" w:cstheme="minorHAnsi"/>
        </w:rPr>
        <w:t xml:space="preserve">to see </w:t>
      </w:r>
      <w:r w:rsidR="00494176" w:rsidRPr="00446FB1">
        <w:rPr>
          <w:rFonts w:eastAsia="Calibri" w:cstheme="minorHAnsi"/>
        </w:rPr>
        <w:t xml:space="preserve">how the healthcare system benefits if seniors eat a nutritious meal at a congregate meal site. </w:t>
      </w:r>
    </w:p>
    <w:p w14:paraId="59A7DD7C" w14:textId="0AC2A9E6" w:rsidR="00707C25" w:rsidRPr="00446FB1" w:rsidRDefault="00707C25" w:rsidP="007B33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70B42CC" w14:textId="77777777" w:rsidR="000C1149" w:rsidRPr="00446FB1" w:rsidRDefault="000C1149" w:rsidP="000C11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DD546B" w14:textId="7C38FE58" w:rsidR="00E75394" w:rsidRPr="00916891" w:rsidRDefault="005F70C0" w:rsidP="00707C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70C0">
        <w:rPr>
          <w:rFonts w:cstheme="minorHAnsi"/>
        </w:rPr>
        <w:drawing>
          <wp:inline distT="0" distB="0" distL="0" distR="0" wp14:anchorId="31825ECB" wp14:editId="742E116F">
            <wp:extent cx="5943600" cy="3472180"/>
            <wp:effectExtent l="0" t="0" r="0" b="0"/>
            <wp:docPr id="655229682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229682" name="Picture 1" descr="Logo, company nam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5394" w:rsidRPr="00916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pa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B206E"/>
    <w:multiLevelType w:val="multilevel"/>
    <w:tmpl w:val="B5F4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C653CD"/>
    <w:multiLevelType w:val="multilevel"/>
    <w:tmpl w:val="3E50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7112DB"/>
    <w:multiLevelType w:val="hybridMultilevel"/>
    <w:tmpl w:val="FA9C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4776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0248346">
    <w:abstractNumId w:val="1"/>
  </w:num>
  <w:num w:numId="3" w16cid:durableId="157498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FA"/>
    <w:rsid w:val="00021ABE"/>
    <w:rsid w:val="0003037A"/>
    <w:rsid w:val="0006256A"/>
    <w:rsid w:val="00063AFA"/>
    <w:rsid w:val="000756B4"/>
    <w:rsid w:val="000B4262"/>
    <w:rsid w:val="000B4FC2"/>
    <w:rsid w:val="000C1149"/>
    <w:rsid w:val="000D02BB"/>
    <w:rsid w:val="000D113F"/>
    <w:rsid w:val="00100ED0"/>
    <w:rsid w:val="00127066"/>
    <w:rsid w:val="00150FE0"/>
    <w:rsid w:val="00157AD0"/>
    <w:rsid w:val="001735FB"/>
    <w:rsid w:val="001964A9"/>
    <w:rsid w:val="001B0FA0"/>
    <w:rsid w:val="00206DE4"/>
    <w:rsid w:val="002118CA"/>
    <w:rsid w:val="00271518"/>
    <w:rsid w:val="002819A7"/>
    <w:rsid w:val="00287EA4"/>
    <w:rsid w:val="002919EC"/>
    <w:rsid w:val="002C3D1E"/>
    <w:rsid w:val="002F49CE"/>
    <w:rsid w:val="003312F6"/>
    <w:rsid w:val="00346438"/>
    <w:rsid w:val="00373BA7"/>
    <w:rsid w:val="00377597"/>
    <w:rsid w:val="00380A99"/>
    <w:rsid w:val="0039500F"/>
    <w:rsid w:val="003A7D74"/>
    <w:rsid w:val="0043462E"/>
    <w:rsid w:val="00446FB1"/>
    <w:rsid w:val="004472D1"/>
    <w:rsid w:val="00457C51"/>
    <w:rsid w:val="00494176"/>
    <w:rsid w:val="004C2D62"/>
    <w:rsid w:val="00503CAB"/>
    <w:rsid w:val="00506510"/>
    <w:rsid w:val="00581445"/>
    <w:rsid w:val="00585B57"/>
    <w:rsid w:val="00590790"/>
    <w:rsid w:val="005911F7"/>
    <w:rsid w:val="005A6265"/>
    <w:rsid w:val="005B02AA"/>
    <w:rsid w:val="005F70C0"/>
    <w:rsid w:val="005F76B5"/>
    <w:rsid w:val="00606E20"/>
    <w:rsid w:val="0061511C"/>
    <w:rsid w:val="006309ED"/>
    <w:rsid w:val="0063192E"/>
    <w:rsid w:val="00661950"/>
    <w:rsid w:val="00664EED"/>
    <w:rsid w:val="00680869"/>
    <w:rsid w:val="00695386"/>
    <w:rsid w:val="006B4449"/>
    <w:rsid w:val="006C3776"/>
    <w:rsid w:val="006D46D0"/>
    <w:rsid w:val="00707C25"/>
    <w:rsid w:val="007340D3"/>
    <w:rsid w:val="00773F21"/>
    <w:rsid w:val="00782A51"/>
    <w:rsid w:val="00795AB7"/>
    <w:rsid w:val="007B33A4"/>
    <w:rsid w:val="008145AA"/>
    <w:rsid w:val="00840DFA"/>
    <w:rsid w:val="008672B5"/>
    <w:rsid w:val="00882377"/>
    <w:rsid w:val="008A507E"/>
    <w:rsid w:val="00903826"/>
    <w:rsid w:val="00916891"/>
    <w:rsid w:val="009260D4"/>
    <w:rsid w:val="009308DC"/>
    <w:rsid w:val="0097433D"/>
    <w:rsid w:val="00977A3A"/>
    <w:rsid w:val="00990118"/>
    <w:rsid w:val="009D271F"/>
    <w:rsid w:val="00A07C32"/>
    <w:rsid w:val="00A15420"/>
    <w:rsid w:val="00A212DF"/>
    <w:rsid w:val="00A93274"/>
    <w:rsid w:val="00A952E6"/>
    <w:rsid w:val="00AB65EA"/>
    <w:rsid w:val="00AF321A"/>
    <w:rsid w:val="00AF58B5"/>
    <w:rsid w:val="00B05CC7"/>
    <w:rsid w:val="00B31B21"/>
    <w:rsid w:val="00B366DD"/>
    <w:rsid w:val="00B67F25"/>
    <w:rsid w:val="00B90EC1"/>
    <w:rsid w:val="00BD00A2"/>
    <w:rsid w:val="00C21EB6"/>
    <w:rsid w:val="00C40184"/>
    <w:rsid w:val="00C61D56"/>
    <w:rsid w:val="00CC75AE"/>
    <w:rsid w:val="00CE1569"/>
    <w:rsid w:val="00D237CB"/>
    <w:rsid w:val="00D23C70"/>
    <w:rsid w:val="00D30F37"/>
    <w:rsid w:val="00E75394"/>
    <w:rsid w:val="00EC05BD"/>
    <w:rsid w:val="00EC4057"/>
    <w:rsid w:val="00F106C5"/>
    <w:rsid w:val="00F23738"/>
    <w:rsid w:val="00F31279"/>
    <w:rsid w:val="00F462BF"/>
    <w:rsid w:val="00FA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01447"/>
  <w15:chartTrackingRefBased/>
  <w15:docId w15:val="{3EAC40E9-347D-4549-BDB9-635A021E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3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3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0F37"/>
    <w:rPr>
      <w:color w:val="800080" w:themeColor="followedHyperlink"/>
      <w:u w:val="single"/>
    </w:rPr>
  </w:style>
  <w:style w:type="paragraph" w:customStyle="1" w:styleId="Default">
    <w:name w:val="Default"/>
    <w:rsid w:val="00606E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4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0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0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0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D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E1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clgov" TargetMode="External"/><Relationship Id="rId13" Type="http://schemas.openxmlformats.org/officeDocument/2006/relationships/hyperlink" Target="https://aging.idaho.gov/event/free-educational-webinar-about-food-connection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ging.idaho.gov/event/free-malnutrition-webinar/" TargetMode="External"/><Relationship Id="rId12" Type="http://schemas.openxmlformats.org/officeDocument/2006/relationships/hyperlink" Target="https://us06web.zoom.us/j/81083853620?pwd=Ri9JY2ZhVjFvVjVTTCtPYmNpakEwdz0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s://acl.gov/node/650" TargetMode="External"/><Relationship Id="rId11" Type="http://schemas.openxmlformats.org/officeDocument/2006/relationships/hyperlink" Target="https://aging.idaho.gov/event/free-malnutrition-webinar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acl.gov/sites/default/files/programs/2019-03/MealProgramValueProposition.pdf" TargetMode="External"/><Relationship Id="rId10" Type="http://schemas.openxmlformats.org/officeDocument/2006/relationships/hyperlink" Target="https://aging.idaho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l.gov/snp/celebrate" TargetMode="External"/><Relationship Id="rId14" Type="http://schemas.openxmlformats.org/officeDocument/2006/relationships/hyperlink" Target="https://aging.idaho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Luebeck</dc:creator>
  <cp:keywords/>
  <dc:description/>
  <cp:lastModifiedBy>Birgit Luebeck</cp:lastModifiedBy>
  <cp:revision>5</cp:revision>
  <dcterms:created xsi:type="dcterms:W3CDTF">2024-02-12T16:58:00Z</dcterms:created>
  <dcterms:modified xsi:type="dcterms:W3CDTF">2024-02-12T19:57:00Z</dcterms:modified>
</cp:coreProperties>
</file>